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17A" w:rsidRPr="005D617A" w:rsidRDefault="005D617A" w:rsidP="00746DA6">
      <w:pPr>
        <w:pStyle w:val="rvps6"/>
        <w:shd w:val="clear" w:color="auto" w:fill="FFFFFF"/>
        <w:spacing w:before="0" w:beforeAutospacing="0" w:after="0" w:afterAutospacing="0" w:line="276" w:lineRule="auto"/>
        <w:jc w:val="center"/>
        <w:rPr>
          <w:rStyle w:val="rvts23"/>
          <w:bCs/>
          <w:lang w:val="uk-UA"/>
        </w:rPr>
      </w:pPr>
      <w:r>
        <w:rPr>
          <w:rStyle w:val="rvts23"/>
          <w:b/>
          <w:bCs/>
          <w:sz w:val="32"/>
          <w:szCs w:val="32"/>
          <w:lang w:val="uk-UA"/>
        </w:rPr>
        <w:t xml:space="preserve">                                 </w:t>
      </w:r>
      <w:r w:rsidRPr="005D617A">
        <w:rPr>
          <w:rStyle w:val="rvts23"/>
          <w:bCs/>
          <w:lang w:val="uk-UA"/>
        </w:rPr>
        <w:t>ЗАТВЕРДЖЕНО</w:t>
      </w:r>
    </w:p>
    <w:p w:rsidR="005D617A" w:rsidRPr="005D617A" w:rsidRDefault="005D617A" w:rsidP="00746DA6">
      <w:pPr>
        <w:pStyle w:val="rvps6"/>
        <w:shd w:val="clear" w:color="auto" w:fill="FFFFFF"/>
        <w:spacing w:before="0" w:beforeAutospacing="0" w:after="0" w:afterAutospacing="0" w:line="276" w:lineRule="auto"/>
        <w:jc w:val="center"/>
        <w:rPr>
          <w:rStyle w:val="rvts23"/>
          <w:bCs/>
          <w:lang w:val="uk-UA"/>
        </w:rPr>
      </w:pPr>
      <w:r w:rsidRPr="005D617A">
        <w:rPr>
          <w:rStyle w:val="rvts23"/>
          <w:bCs/>
          <w:lang w:val="uk-UA"/>
        </w:rPr>
        <w:t xml:space="preserve">                                              </w:t>
      </w:r>
      <w:r>
        <w:rPr>
          <w:rStyle w:val="rvts23"/>
          <w:bCs/>
          <w:lang w:val="uk-UA"/>
        </w:rPr>
        <w:t xml:space="preserve">                            </w:t>
      </w:r>
      <w:r w:rsidRPr="005D617A">
        <w:rPr>
          <w:rStyle w:val="rvts23"/>
          <w:bCs/>
          <w:lang w:val="uk-UA"/>
        </w:rPr>
        <w:t xml:space="preserve">    Наказ Міністерства фінансів України</w:t>
      </w:r>
    </w:p>
    <w:p w:rsidR="005D617A" w:rsidRDefault="005D617A" w:rsidP="00746DA6">
      <w:pPr>
        <w:pStyle w:val="rvps6"/>
        <w:shd w:val="clear" w:color="auto" w:fill="FFFFFF"/>
        <w:spacing w:before="0" w:beforeAutospacing="0" w:after="0" w:afterAutospacing="0" w:line="276" w:lineRule="auto"/>
        <w:jc w:val="center"/>
        <w:rPr>
          <w:rStyle w:val="rvts23"/>
          <w:bCs/>
          <w:lang w:val="uk-UA"/>
        </w:rPr>
      </w:pPr>
      <w:r>
        <w:rPr>
          <w:rStyle w:val="rvts23"/>
          <w:b/>
          <w:bCs/>
          <w:sz w:val="32"/>
          <w:szCs w:val="32"/>
          <w:lang w:val="uk-UA"/>
        </w:rPr>
        <w:t xml:space="preserve">                                              </w:t>
      </w:r>
      <w:r w:rsidRPr="005D617A">
        <w:rPr>
          <w:rStyle w:val="rvts23"/>
          <w:bCs/>
          <w:lang w:val="uk-UA"/>
        </w:rPr>
        <w:t>02 червня 2021 року № 314</w:t>
      </w:r>
    </w:p>
    <w:p w:rsidR="005D617A" w:rsidRDefault="005D617A" w:rsidP="00746DA6">
      <w:pPr>
        <w:pStyle w:val="rvps6"/>
        <w:shd w:val="clear" w:color="auto" w:fill="FFFFFF"/>
        <w:spacing w:before="0" w:beforeAutospacing="0" w:after="0" w:afterAutospacing="0" w:line="276" w:lineRule="auto"/>
        <w:jc w:val="center"/>
        <w:rPr>
          <w:rStyle w:val="rvts23"/>
          <w:bCs/>
          <w:lang w:val="uk-UA"/>
        </w:rPr>
      </w:pPr>
      <w:r>
        <w:rPr>
          <w:rStyle w:val="rvts23"/>
          <w:bCs/>
          <w:lang w:val="uk-UA"/>
        </w:rPr>
        <w:t xml:space="preserve">                                                                              Зареєстровано в Міністерстві юстиції</w:t>
      </w:r>
    </w:p>
    <w:p w:rsidR="005D617A" w:rsidRDefault="005D617A" w:rsidP="00746DA6">
      <w:pPr>
        <w:pStyle w:val="rvps6"/>
        <w:shd w:val="clear" w:color="auto" w:fill="FFFFFF"/>
        <w:spacing w:before="0" w:beforeAutospacing="0" w:after="0" w:afterAutospacing="0" w:line="276" w:lineRule="auto"/>
        <w:jc w:val="center"/>
        <w:rPr>
          <w:rStyle w:val="rvts23"/>
          <w:bCs/>
          <w:lang w:val="uk-UA"/>
        </w:rPr>
      </w:pPr>
      <w:r>
        <w:rPr>
          <w:rStyle w:val="rvts23"/>
          <w:bCs/>
          <w:lang w:val="uk-UA"/>
        </w:rPr>
        <w:t xml:space="preserve">                            України</w:t>
      </w:r>
    </w:p>
    <w:p w:rsidR="005D617A" w:rsidRPr="005D617A" w:rsidRDefault="005D617A" w:rsidP="00746DA6">
      <w:pPr>
        <w:pStyle w:val="rvps6"/>
        <w:shd w:val="clear" w:color="auto" w:fill="FFFFFF"/>
        <w:spacing w:before="0" w:beforeAutospacing="0" w:after="0" w:afterAutospacing="0" w:line="276" w:lineRule="auto"/>
        <w:jc w:val="center"/>
        <w:rPr>
          <w:rStyle w:val="rvts23"/>
          <w:bCs/>
          <w:lang w:val="uk-UA"/>
        </w:rPr>
      </w:pPr>
      <w:r>
        <w:rPr>
          <w:rStyle w:val="rvts23"/>
          <w:bCs/>
          <w:lang w:val="uk-UA"/>
        </w:rPr>
        <w:t xml:space="preserve">                                                                          05 липня 2021 року за № 879/36501</w:t>
      </w:r>
    </w:p>
    <w:p w:rsidR="005D617A" w:rsidRDefault="005D617A" w:rsidP="00746DA6">
      <w:pPr>
        <w:pStyle w:val="rvps6"/>
        <w:shd w:val="clear" w:color="auto" w:fill="FFFFFF"/>
        <w:spacing w:before="0" w:beforeAutospacing="0" w:after="0" w:afterAutospacing="0" w:line="276" w:lineRule="auto"/>
        <w:jc w:val="center"/>
        <w:rPr>
          <w:rStyle w:val="rvts23"/>
          <w:b/>
          <w:bCs/>
          <w:sz w:val="32"/>
          <w:szCs w:val="32"/>
          <w:lang w:val="uk-UA"/>
        </w:rPr>
      </w:pPr>
    </w:p>
    <w:p w:rsidR="005D617A" w:rsidRDefault="005D617A" w:rsidP="00746DA6">
      <w:pPr>
        <w:pStyle w:val="rvps6"/>
        <w:shd w:val="clear" w:color="auto" w:fill="FFFFFF"/>
        <w:spacing w:before="0" w:beforeAutospacing="0" w:after="0" w:afterAutospacing="0" w:line="276" w:lineRule="auto"/>
        <w:jc w:val="center"/>
        <w:rPr>
          <w:rStyle w:val="rvts23"/>
          <w:b/>
          <w:bCs/>
          <w:sz w:val="32"/>
          <w:szCs w:val="32"/>
          <w:lang w:val="uk-UA"/>
        </w:rPr>
      </w:pPr>
    </w:p>
    <w:p w:rsidR="005D617A" w:rsidRDefault="005D617A" w:rsidP="00746DA6">
      <w:pPr>
        <w:pStyle w:val="rvps6"/>
        <w:shd w:val="clear" w:color="auto" w:fill="FFFFFF"/>
        <w:spacing w:before="0" w:beforeAutospacing="0" w:after="0" w:afterAutospacing="0" w:line="276" w:lineRule="auto"/>
        <w:jc w:val="center"/>
        <w:rPr>
          <w:rStyle w:val="rvts23"/>
          <w:b/>
          <w:bCs/>
          <w:sz w:val="32"/>
          <w:szCs w:val="32"/>
          <w:lang w:val="uk-UA"/>
        </w:rPr>
      </w:pPr>
      <w:r>
        <w:rPr>
          <w:rStyle w:val="rvts23"/>
          <w:b/>
          <w:bCs/>
          <w:sz w:val="32"/>
          <w:szCs w:val="32"/>
          <w:lang w:val="uk-UA"/>
        </w:rPr>
        <w:t>П</w:t>
      </w:r>
      <w:r w:rsidR="006270EB">
        <w:rPr>
          <w:rStyle w:val="rvts23"/>
          <w:b/>
          <w:bCs/>
          <w:sz w:val="32"/>
          <w:szCs w:val="32"/>
          <w:lang w:val="uk-UA"/>
        </w:rPr>
        <w:t xml:space="preserve">рогноз бюджету </w:t>
      </w:r>
    </w:p>
    <w:p w:rsidR="005D617A" w:rsidRDefault="006270EB" w:rsidP="00746DA6">
      <w:pPr>
        <w:pStyle w:val="rvps6"/>
        <w:shd w:val="clear" w:color="auto" w:fill="FFFFFF"/>
        <w:spacing w:before="0" w:beforeAutospacing="0" w:after="0" w:afterAutospacing="0" w:line="276" w:lineRule="auto"/>
        <w:jc w:val="center"/>
        <w:rPr>
          <w:rStyle w:val="rvts23"/>
          <w:b/>
          <w:bCs/>
          <w:sz w:val="32"/>
          <w:szCs w:val="32"/>
          <w:lang w:val="uk-UA"/>
        </w:rPr>
      </w:pPr>
      <w:r>
        <w:rPr>
          <w:rStyle w:val="rvts23"/>
          <w:b/>
          <w:bCs/>
          <w:sz w:val="32"/>
          <w:szCs w:val="32"/>
          <w:lang w:val="uk-UA"/>
        </w:rPr>
        <w:t xml:space="preserve">Костянтинівської сільської територіальної </w:t>
      </w:r>
    </w:p>
    <w:p w:rsidR="000D1606" w:rsidRDefault="006270EB" w:rsidP="00746DA6">
      <w:pPr>
        <w:pStyle w:val="rvps6"/>
        <w:shd w:val="clear" w:color="auto" w:fill="FFFFFF"/>
        <w:spacing w:before="0" w:beforeAutospacing="0" w:after="0" w:afterAutospacing="0" w:line="276" w:lineRule="auto"/>
        <w:jc w:val="center"/>
        <w:rPr>
          <w:rStyle w:val="rvts23"/>
          <w:b/>
          <w:bCs/>
          <w:sz w:val="32"/>
          <w:szCs w:val="32"/>
          <w:lang w:val="uk-UA"/>
        </w:rPr>
      </w:pPr>
      <w:r>
        <w:rPr>
          <w:rStyle w:val="rvts23"/>
          <w:b/>
          <w:bCs/>
          <w:sz w:val="32"/>
          <w:szCs w:val="32"/>
          <w:lang w:val="uk-UA"/>
        </w:rPr>
        <w:t>громади на період 2022-2024 роки</w:t>
      </w:r>
    </w:p>
    <w:p w:rsidR="00E931DE" w:rsidRPr="00E931DE" w:rsidRDefault="00E931DE" w:rsidP="00746DA6">
      <w:pPr>
        <w:pStyle w:val="rvps6"/>
        <w:shd w:val="clear" w:color="auto" w:fill="FFFFFF"/>
        <w:spacing w:before="0" w:beforeAutospacing="0" w:after="0" w:afterAutospacing="0" w:line="276" w:lineRule="auto"/>
        <w:jc w:val="center"/>
        <w:rPr>
          <w:rStyle w:val="rvts23"/>
          <w:b/>
          <w:bCs/>
          <w:sz w:val="32"/>
          <w:szCs w:val="32"/>
          <w:u w:val="single"/>
          <w:lang w:val="uk-UA"/>
        </w:rPr>
      </w:pPr>
      <w:r w:rsidRPr="00E931DE">
        <w:rPr>
          <w:rStyle w:val="rvts23"/>
          <w:b/>
          <w:bCs/>
          <w:sz w:val="32"/>
          <w:szCs w:val="32"/>
          <w:u w:val="single"/>
          <w:lang w:val="uk-UA"/>
        </w:rPr>
        <w:t>(14547000000)</w:t>
      </w:r>
    </w:p>
    <w:p w:rsidR="00E931DE" w:rsidRPr="00E931DE" w:rsidRDefault="00E931DE" w:rsidP="00746DA6">
      <w:pPr>
        <w:pStyle w:val="rvps6"/>
        <w:shd w:val="clear" w:color="auto" w:fill="FFFFFF"/>
        <w:spacing w:before="0" w:beforeAutospacing="0" w:after="0" w:afterAutospacing="0" w:line="276" w:lineRule="auto"/>
        <w:jc w:val="center"/>
        <w:rPr>
          <w:rStyle w:val="rvts23"/>
          <w:b/>
          <w:bCs/>
          <w:sz w:val="18"/>
          <w:szCs w:val="18"/>
          <w:lang w:val="uk-UA"/>
        </w:rPr>
      </w:pPr>
      <w:r>
        <w:rPr>
          <w:rStyle w:val="rvts23"/>
          <w:b/>
          <w:bCs/>
          <w:sz w:val="18"/>
          <w:szCs w:val="18"/>
          <w:lang w:val="uk-UA"/>
        </w:rPr>
        <w:t>(код бюджету)</w:t>
      </w:r>
    </w:p>
    <w:p w:rsidR="00DE089E" w:rsidRDefault="00DE089E" w:rsidP="008F2679">
      <w:pPr>
        <w:pStyle w:val="rvps6"/>
        <w:shd w:val="clear" w:color="auto" w:fill="FFFFFF"/>
        <w:spacing w:before="0" w:beforeAutospacing="0" w:after="0" w:afterAutospacing="0" w:line="360" w:lineRule="auto"/>
        <w:jc w:val="center"/>
        <w:rPr>
          <w:rStyle w:val="rvts23"/>
          <w:b/>
          <w:bCs/>
          <w:sz w:val="28"/>
          <w:szCs w:val="28"/>
          <w:lang w:val="uk-UA"/>
        </w:rPr>
      </w:pPr>
    </w:p>
    <w:p w:rsidR="000D25E3" w:rsidRPr="00D32FBB" w:rsidRDefault="000D25E3" w:rsidP="008F2679">
      <w:pPr>
        <w:pStyle w:val="rvps6"/>
        <w:shd w:val="clear" w:color="auto" w:fill="FFFFFF"/>
        <w:spacing w:before="0" w:beforeAutospacing="0" w:after="0" w:afterAutospacing="0" w:line="360" w:lineRule="auto"/>
        <w:jc w:val="center"/>
        <w:rPr>
          <w:rStyle w:val="rvts23"/>
          <w:b/>
          <w:bCs/>
          <w:sz w:val="28"/>
          <w:szCs w:val="28"/>
          <w:lang w:val="uk-UA"/>
        </w:rPr>
      </w:pPr>
      <w:r>
        <w:rPr>
          <w:rStyle w:val="rvts23"/>
          <w:b/>
          <w:bCs/>
          <w:sz w:val="28"/>
          <w:szCs w:val="28"/>
          <w:lang w:val="uk-UA"/>
        </w:rPr>
        <w:t>І. Загальна частина</w:t>
      </w:r>
    </w:p>
    <w:p w:rsidR="00F76082" w:rsidRPr="007E23E8" w:rsidRDefault="00112E30" w:rsidP="001E275D">
      <w:pPr>
        <w:pStyle w:val="ab"/>
        <w:spacing w:before="0" w:beforeAutospacing="0" w:after="0" w:afterAutospacing="0" w:line="276" w:lineRule="auto"/>
        <w:jc w:val="both"/>
        <w:rPr>
          <w:sz w:val="28"/>
          <w:szCs w:val="28"/>
          <w:shd w:val="clear" w:color="auto" w:fill="FFFFFF"/>
        </w:rPr>
      </w:pPr>
      <w:bookmarkStart w:id="0" w:name="n14"/>
      <w:bookmarkEnd w:id="0"/>
      <w:r>
        <w:t xml:space="preserve">        </w:t>
      </w:r>
      <w:r w:rsidR="00F76082">
        <w:t xml:space="preserve"> </w:t>
      </w:r>
      <w:r w:rsidR="00AF5008" w:rsidRPr="007E23E8">
        <w:rPr>
          <w:sz w:val="28"/>
          <w:szCs w:val="28"/>
        </w:rPr>
        <w:t xml:space="preserve">Прогноз сільського бюджету розроблено </w:t>
      </w:r>
      <w:r w:rsidR="002017B9" w:rsidRPr="002017B9">
        <w:rPr>
          <w:color w:val="000000"/>
          <w:sz w:val="28"/>
          <w:szCs w:val="28"/>
        </w:rPr>
        <w:t xml:space="preserve">відповідно </w:t>
      </w:r>
      <w:r w:rsidR="002017B9">
        <w:rPr>
          <w:color w:val="000000"/>
          <w:sz w:val="28"/>
          <w:szCs w:val="28"/>
        </w:rPr>
        <w:t>до ст.</w:t>
      </w:r>
      <w:r w:rsidR="002017B9" w:rsidRPr="001E1261">
        <w:rPr>
          <w:color w:val="000000"/>
          <w:sz w:val="28"/>
          <w:szCs w:val="28"/>
        </w:rPr>
        <w:t xml:space="preserve"> 75¹ Бюджетного кодексу України</w:t>
      </w:r>
      <w:r w:rsidR="00AF5008" w:rsidRPr="007E23E8">
        <w:rPr>
          <w:sz w:val="28"/>
          <w:szCs w:val="28"/>
        </w:rPr>
        <w:t xml:space="preserve">, з урахуванням </w:t>
      </w:r>
      <w:r w:rsidR="003E2055">
        <w:rPr>
          <w:sz w:val="28"/>
          <w:szCs w:val="28"/>
        </w:rPr>
        <w:t xml:space="preserve">розпорядження Кабінету міністрів України від 12.05.2021 року №497-р «Деякі питання реалізації у 2021-2023 роках Державної стратегії регіонального розвитку на 2021-2027 роки» та </w:t>
      </w:r>
      <w:r w:rsidR="00F76082" w:rsidRPr="007E23E8">
        <w:rPr>
          <w:sz w:val="28"/>
          <w:szCs w:val="28"/>
          <w:shd w:val="clear" w:color="auto" w:fill="FFFFFF"/>
        </w:rPr>
        <w:t>постанови Кабінету Міністрів України від 31 травня 2021 року № 548 «Про схвалення Бюджетної декларації на 2022-2024 роки»</w:t>
      </w:r>
      <w:r w:rsidR="002017B9">
        <w:rPr>
          <w:sz w:val="28"/>
          <w:szCs w:val="28"/>
          <w:shd w:val="clear" w:color="auto" w:fill="FFFFFF"/>
        </w:rPr>
        <w:t xml:space="preserve">, </w:t>
      </w:r>
      <w:r w:rsidR="002017B9" w:rsidRPr="007E23E8">
        <w:rPr>
          <w:sz w:val="28"/>
          <w:szCs w:val="28"/>
        </w:rPr>
        <w:t>на основі норм чинного Податкового кодекс</w:t>
      </w:r>
      <w:r w:rsidR="002017B9">
        <w:rPr>
          <w:sz w:val="28"/>
          <w:szCs w:val="28"/>
        </w:rPr>
        <w:t>у</w:t>
      </w:r>
      <w:r w:rsidR="002017B9" w:rsidRPr="007E23E8">
        <w:rPr>
          <w:sz w:val="28"/>
          <w:szCs w:val="28"/>
        </w:rPr>
        <w:t xml:space="preserve"> України</w:t>
      </w:r>
      <w:r w:rsidR="002017B9">
        <w:rPr>
          <w:sz w:val="28"/>
          <w:szCs w:val="28"/>
        </w:rPr>
        <w:t>,</w:t>
      </w:r>
      <w:r w:rsidR="002017B9" w:rsidRPr="002017B9">
        <w:rPr>
          <w:sz w:val="28"/>
          <w:szCs w:val="28"/>
        </w:rPr>
        <w:t xml:space="preserve"> </w:t>
      </w:r>
      <w:r w:rsidR="002017B9" w:rsidRPr="007E23E8">
        <w:rPr>
          <w:sz w:val="28"/>
          <w:szCs w:val="28"/>
        </w:rPr>
        <w:t>побудованих на принципах децентралізації фінансів, поліпшення умов ведення бізнесу та зміцнення фінансової основи місцевого самоврядування</w:t>
      </w:r>
      <w:r w:rsidR="00F76082" w:rsidRPr="007E23E8">
        <w:rPr>
          <w:sz w:val="28"/>
          <w:szCs w:val="28"/>
          <w:shd w:val="clear" w:color="auto" w:fill="FFFFFF"/>
        </w:rPr>
        <w:t xml:space="preserve">. </w:t>
      </w:r>
    </w:p>
    <w:p w:rsidR="00F76082" w:rsidRPr="007E23E8" w:rsidRDefault="00F76082" w:rsidP="001E275D">
      <w:pPr>
        <w:pStyle w:val="ab"/>
        <w:spacing w:before="0" w:beforeAutospacing="0" w:after="0" w:afterAutospacing="0" w:line="276" w:lineRule="auto"/>
        <w:jc w:val="both"/>
        <w:rPr>
          <w:sz w:val="28"/>
          <w:szCs w:val="28"/>
        </w:rPr>
      </w:pPr>
      <w:r w:rsidRPr="007E23E8">
        <w:rPr>
          <w:sz w:val="28"/>
          <w:szCs w:val="28"/>
        </w:rPr>
        <w:t xml:space="preserve">        Метою середньострокового бюджетного прогнозування є створення дієвого механізму управління бюджетним процесом, як складової системи управління фінансами. Основним завданням прогнозу є посилення бюджетної та фіскальної дисципліни, наповнення дохідної частини бюджету, проведення заходів, спрямованих на економію бюджетних коштів, підвищення результативності та ефективності бюджетних видатків, посилення бюджетної дисципліни та контролю за витратами бюджету, здійснення пріоритетних видатків в межах наявного бюджетного ресурсу. </w:t>
      </w:r>
    </w:p>
    <w:p w:rsidR="00F76082" w:rsidRPr="007E23E8" w:rsidRDefault="00F76082" w:rsidP="001E275D">
      <w:pPr>
        <w:pStyle w:val="ab"/>
        <w:spacing w:before="0" w:beforeAutospacing="0" w:after="0" w:afterAutospacing="0" w:line="276" w:lineRule="auto"/>
        <w:jc w:val="both"/>
        <w:rPr>
          <w:sz w:val="28"/>
          <w:szCs w:val="28"/>
        </w:rPr>
      </w:pPr>
      <w:r w:rsidRPr="007E23E8">
        <w:rPr>
          <w:sz w:val="28"/>
          <w:szCs w:val="28"/>
        </w:rPr>
        <w:t xml:space="preserve">      </w:t>
      </w:r>
      <w:r w:rsidR="003E21FF">
        <w:rPr>
          <w:sz w:val="28"/>
          <w:szCs w:val="28"/>
        </w:rPr>
        <w:t xml:space="preserve"> </w:t>
      </w:r>
      <w:r w:rsidRPr="007E23E8">
        <w:rPr>
          <w:sz w:val="28"/>
          <w:szCs w:val="28"/>
        </w:rPr>
        <w:t>Прогноз бюджету базується на принципах збалансованості, обґрунтованості, ефективності та результативності. Під час реалізації прогнозу очікується, забезпеч</w:t>
      </w:r>
      <w:r w:rsidR="00114229" w:rsidRPr="007E23E8">
        <w:rPr>
          <w:sz w:val="28"/>
          <w:szCs w:val="28"/>
        </w:rPr>
        <w:t>ення</w:t>
      </w:r>
      <w:r w:rsidRPr="007E23E8">
        <w:rPr>
          <w:sz w:val="28"/>
          <w:szCs w:val="28"/>
        </w:rPr>
        <w:t xml:space="preserve"> бюджетн</w:t>
      </w:r>
      <w:r w:rsidR="00114229" w:rsidRPr="007E23E8">
        <w:rPr>
          <w:sz w:val="28"/>
          <w:szCs w:val="28"/>
        </w:rPr>
        <w:t>ої</w:t>
      </w:r>
      <w:r w:rsidRPr="007E23E8">
        <w:rPr>
          <w:sz w:val="28"/>
          <w:szCs w:val="28"/>
        </w:rPr>
        <w:t xml:space="preserve"> самостійн</w:t>
      </w:r>
      <w:r w:rsidR="003E2055">
        <w:rPr>
          <w:sz w:val="28"/>
          <w:szCs w:val="28"/>
        </w:rPr>
        <w:t>о</w:t>
      </w:r>
      <w:r w:rsidRPr="007E23E8">
        <w:rPr>
          <w:sz w:val="28"/>
          <w:szCs w:val="28"/>
        </w:rPr>
        <w:t>ст</w:t>
      </w:r>
      <w:r w:rsidR="00114229" w:rsidRPr="007E23E8">
        <w:rPr>
          <w:sz w:val="28"/>
          <w:szCs w:val="28"/>
        </w:rPr>
        <w:t>і</w:t>
      </w:r>
      <w:r w:rsidRPr="007E23E8">
        <w:rPr>
          <w:sz w:val="28"/>
          <w:szCs w:val="28"/>
        </w:rPr>
        <w:t xml:space="preserve"> та фінансов</w:t>
      </w:r>
      <w:r w:rsidR="00114229" w:rsidRPr="007E23E8">
        <w:rPr>
          <w:sz w:val="28"/>
          <w:szCs w:val="28"/>
        </w:rPr>
        <w:t>ої</w:t>
      </w:r>
      <w:r w:rsidRPr="007E23E8">
        <w:rPr>
          <w:sz w:val="28"/>
          <w:szCs w:val="28"/>
        </w:rPr>
        <w:t xml:space="preserve"> незалежн</w:t>
      </w:r>
      <w:r w:rsidR="00114229" w:rsidRPr="007E23E8">
        <w:rPr>
          <w:sz w:val="28"/>
          <w:szCs w:val="28"/>
        </w:rPr>
        <w:t>ості, які</w:t>
      </w:r>
      <w:r w:rsidRPr="007E23E8">
        <w:rPr>
          <w:sz w:val="28"/>
          <w:szCs w:val="28"/>
        </w:rPr>
        <w:t xml:space="preserve"> сприятимуть створенню реального підґрунтя для виконання органом місцевого самоврядування своїх повноважень в частині надання якісних суспільних послуг та ефективному функціонуванню бюджетної системи. </w:t>
      </w:r>
    </w:p>
    <w:p w:rsidR="00F76082" w:rsidRPr="007E23E8" w:rsidRDefault="00F76082" w:rsidP="001E275D">
      <w:pPr>
        <w:pStyle w:val="ab"/>
        <w:spacing w:before="0" w:beforeAutospacing="0" w:after="0" w:afterAutospacing="0" w:line="276" w:lineRule="auto"/>
        <w:jc w:val="both"/>
        <w:rPr>
          <w:sz w:val="28"/>
          <w:szCs w:val="28"/>
        </w:rPr>
      </w:pPr>
      <w:r w:rsidRPr="007E23E8">
        <w:rPr>
          <w:sz w:val="28"/>
          <w:szCs w:val="28"/>
        </w:rPr>
        <w:lastRenderedPageBreak/>
        <w:t xml:space="preserve">       Прогнозні показники бюджету на 2022-202</w:t>
      </w:r>
      <w:r w:rsidR="00785FC1">
        <w:rPr>
          <w:sz w:val="28"/>
          <w:szCs w:val="28"/>
        </w:rPr>
        <w:t>4</w:t>
      </w:r>
      <w:r w:rsidRPr="007E23E8">
        <w:rPr>
          <w:sz w:val="28"/>
          <w:szCs w:val="28"/>
        </w:rPr>
        <w:t xml:space="preserve"> роки є основою для складання головними розпорядниками коштів бюджету планів своєї діяльності та місцевих програм. </w:t>
      </w:r>
    </w:p>
    <w:p w:rsidR="00112E30" w:rsidRPr="007E23E8" w:rsidRDefault="00112E30" w:rsidP="001E275D">
      <w:pPr>
        <w:pStyle w:val="ab"/>
        <w:spacing w:before="0" w:beforeAutospacing="0" w:after="0" w:afterAutospacing="0" w:line="276" w:lineRule="auto"/>
        <w:jc w:val="both"/>
        <w:rPr>
          <w:sz w:val="28"/>
          <w:szCs w:val="28"/>
        </w:rPr>
      </w:pPr>
      <w:r w:rsidRPr="007E23E8">
        <w:rPr>
          <w:sz w:val="28"/>
          <w:szCs w:val="28"/>
        </w:rPr>
        <w:t xml:space="preserve">        Зусилля викон</w:t>
      </w:r>
      <w:r w:rsidR="00785FC1">
        <w:rPr>
          <w:sz w:val="28"/>
          <w:szCs w:val="28"/>
        </w:rPr>
        <w:t xml:space="preserve">авчого </w:t>
      </w:r>
      <w:r w:rsidRPr="007E23E8">
        <w:rPr>
          <w:sz w:val="28"/>
          <w:szCs w:val="28"/>
        </w:rPr>
        <w:t>ком</w:t>
      </w:r>
      <w:r w:rsidR="00785FC1">
        <w:rPr>
          <w:sz w:val="28"/>
          <w:szCs w:val="28"/>
        </w:rPr>
        <w:t>ітет</w:t>
      </w:r>
      <w:r w:rsidRPr="007E23E8">
        <w:rPr>
          <w:sz w:val="28"/>
          <w:szCs w:val="28"/>
        </w:rPr>
        <w:t>у сільської ради спрямовані на:</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розвиток агропромислового комплексу; </w:t>
      </w:r>
    </w:p>
    <w:p w:rsidR="00312BF2" w:rsidRPr="007E23E8" w:rsidRDefault="00112E30" w:rsidP="001E275D">
      <w:pPr>
        <w:pStyle w:val="ab"/>
        <w:numPr>
          <w:ilvl w:val="0"/>
          <w:numId w:val="38"/>
        </w:numPr>
        <w:spacing w:before="0" w:beforeAutospacing="0" w:after="0" w:afterAutospacing="0" w:line="276" w:lineRule="auto"/>
        <w:jc w:val="both"/>
        <w:rPr>
          <w:sz w:val="28"/>
          <w:szCs w:val="28"/>
        </w:rPr>
      </w:pPr>
      <w:r w:rsidRPr="007E23E8">
        <w:rPr>
          <w:sz w:val="28"/>
          <w:szCs w:val="28"/>
        </w:rPr>
        <w:t>стимулювання розвитку малого та середнього бізнесу;</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забезпечення якісної, сучасної і доступної середньої освіти, </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розбудову безпечної та інклюзивної системи освіти, </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забезпечення доступу до основних медичних послуг; </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розвиток системи соціального захисту населення; </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посилення енергозбереження; </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формування чистого та безпечного довкілля;</w:t>
      </w:r>
    </w:p>
    <w:p w:rsidR="00312BF2" w:rsidRPr="007E23E8"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збереження та відновлення природних екосистем; </w:t>
      </w:r>
    </w:p>
    <w:p w:rsidR="00312BF2" w:rsidRDefault="00312BF2" w:rsidP="001E275D">
      <w:pPr>
        <w:pStyle w:val="ab"/>
        <w:numPr>
          <w:ilvl w:val="0"/>
          <w:numId w:val="38"/>
        </w:numPr>
        <w:spacing w:before="0" w:beforeAutospacing="0" w:after="0" w:afterAutospacing="0" w:line="276" w:lineRule="auto"/>
        <w:jc w:val="both"/>
        <w:rPr>
          <w:sz w:val="28"/>
          <w:szCs w:val="28"/>
        </w:rPr>
      </w:pPr>
      <w:r w:rsidRPr="007E23E8">
        <w:rPr>
          <w:sz w:val="28"/>
          <w:szCs w:val="28"/>
        </w:rPr>
        <w:t>розвиток адміністративних послуг та їх цифровізацію;</w:t>
      </w:r>
    </w:p>
    <w:p w:rsidR="007E23E8" w:rsidRPr="007E23E8" w:rsidRDefault="007E23E8" w:rsidP="001E275D">
      <w:pPr>
        <w:pStyle w:val="ab"/>
        <w:numPr>
          <w:ilvl w:val="0"/>
          <w:numId w:val="38"/>
        </w:numPr>
        <w:spacing w:before="0" w:beforeAutospacing="0" w:after="0" w:afterAutospacing="0" w:line="276" w:lineRule="auto"/>
        <w:jc w:val="both"/>
        <w:rPr>
          <w:sz w:val="28"/>
          <w:szCs w:val="28"/>
        </w:rPr>
      </w:pPr>
      <w:r w:rsidRPr="007E23E8">
        <w:rPr>
          <w:sz w:val="28"/>
          <w:szCs w:val="28"/>
        </w:rPr>
        <w:t xml:space="preserve">інформатизацію суспільства, підвищення рівня цифрової грамотності населення; </w:t>
      </w:r>
    </w:p>
    <w:p w:rsidR="007E23E8" w:rsidRPr="007E23E8" w:rsidRDefault="007E23E8" w:rsidP="001E275D">
      <w:pPr>
        <w:pStyle w:val="ab"/>
        <w:numPr>
          <w:ilvl w:val="0"/>
          <w:numId w:val="38"/>
        </w:numPr>
        <w:spacing w:before="0" w:beforeAutospacing="0" w:after="0" w:afterAutospacing="0" w:line="276" w:lineRule="auto"/>
        <w:jc w:val="both"/>
        <w:rPr>
          <w:sz w:val="28"/>
          <w:szCs w:val="28"/>
        </w:rPr>
      </w:pPr>
      <w:r w:rsidRPr="007E23E8">
        <w:rPr>
          <w:sz w:val="28"/>
          <w:szCs w:val="28"/>
        </w:rPr>
        <w:t>підвищення рівня прозорості в управлінні бюджетними фінансами.</w:t>
      </w:r>
    </w:p>
    <w:p w:rsidR="007E23E8" w:rsidRDefault="007E23E8" w:rsidP="001E275D">
      <w:pPr>
        <w:pStyle w:val="ab"/>
        <w:spacing w:before="0" w:beforeAutospacing="0" w:after="0" w:afterAutospacing="0"/>
        <w:ind w:left="720"/>
        <w:jc w:val="both"/>
        <w:rPr>
          <w:sz w:val="28"/>
          <w:szCs w:val="28"/>
        </w:rPr>
      </w:pPr>
    </w:p>
    <w:p w:rsidR="000957D4" w:rsidRDefault="000D25E3" w:rsidP="001E275D">
      <w:pPr>
        <w:pStyle w:val="rvps2"/>
        <w:shd w:val="clear" w:color="auto" w:fill="FFFFFF"/>
        <w:tabs>
          <w:tab w:val="left" w:pos="1134"/>
        </w:tabs>
        <w:spacing w:before="0" w:beforeAutospacing="0" w:after="0" w:afterAutospacing="0"/>
        <w:ind w:firstLine="57"/>
        <w:jc w:val="center"/>
        <w:rPr>
          <w:b/>
          <w:sz w:val="28"/>
          <w:szCs w:val="28"/>
          <w:lang w:val="uk-UA"/>
        </w:rPr>
      </w:pPr>
      <w:r>
        <w:rPr>
          <w:b/>
          <w:sz w:val="28"/>
          <w:szCs w:val="28"/>
          <w:lang w:val="uk-UA"/>
        </w:rPr>
        <w:t xml:space="preserve">ІІ. </w:t>
      </w:r>
      <w:r w:rsidR="00B86B77" w:rsidRPr="00B86B77">
        <w:rPr>
          <w:b/>
          <w:sz w:val="28"/>
          <w:szCs w:val="28"/>
        </w:rPr>
        <w:t xml:space="preserve">Основні прогнозні  </w:t>
      </w:r>
      <w:r w:rsidR="000957D4">
        <w:rPr>
          <w:b/>
          <w:sz w:val="28"/>
          <w:szCs w:val="28"/>
          <w:lang w:val="uk-UA"/>
        </w:rPr>
        <w:t xml:space="preserve">показники </w:t>
      </w:r>
      <w:r w:rsidR="00B86B77" w:rsidRPr="00B86B77">
        <w:rPr>
          <w:b/>
          <w:sz w:val="28"/>
          <w:szCs w:val="28"/>
        </w:rPr>
        <w:t xml:space="preserve">економічного </w:t>
      </w:r>
    </w:p>
    <w:p w:rsidR="00112E30" w:rsidRDefault="000957D4" w:rsidP="001E275D">
      <w:pPr>
        <w:pStyle w:val="rvps2"/>
        <w:shd w:val="clear" w:color="auto" w:fill="FFFFFF"/>
        <w:tabs>
          <w:tab w:val="left" w:pos="1134"/>
        </w:tabs>
        <w:spacing w:before="0" w:beforeAutospacing="0" w:after="0" w:afterAutospacing="0"/>
        <w:ind w:firstLine="57"/>
        <w:jc w:val="center"/>
        <w:rPr>
          <w:b/>
          <w:sz w:val="28"/>
          <w:szCs w:val="28"/>
          <w:lang w:val="uk-UA"/>
        </w:rPr>
      </w:pPr>
      <w:r>
        <w:rPr>
          <w:b/>
          <w:sz w:val="28"/>
          <w:szCs w:val="28"/>
          <w:lang w:val="uk-UA"/>
        </w:rPr>
        <w:t>та</w:t>
      </w:r>
      <w:r w:rsidR="00B86B77" w:rsidRPr="00B86B77">
        <w:rPr>
          <w:b/>
          <w:sz w:val="28"/>
          <w:szCs w:val="28"/>
        </w:rPr>
        <w:t xml:space="preserve"> соціального розвитку</w:t>
      </w:r>
      <w:r w:rsidR="00B86B77">
        <w:rPr>
          <w:b/>
          <w:sz w:val="28"/>
          <w:szCs w:val="28"/>
          <w:lang w:val="uk-UA"/>
        </w:rPr>
        <w:t xml:space="preserve"> громади</w:t>
      </w:r>
    </w:p>
    <w:p w:rsidR="000957D4" w:rsidRDefault="000957D4" w:rsidP="001E275D">
      <w:pPr>
        <w:pStyle w:val="rvps2"/>
        <w:shd w:val="clear" w:color="auto" w:fill="FFFFFF"/>
        <w:tabs>
          <w:tab w:val="left" w:pos="1134"/>
        </w:tabs>
        <w:spacing w:before="0" w:beforeAutospacing="0" w:after="0" w:afterAutospacing="0"/>
        <w:ind w:firstLine="57"/>
        <w:jc w:val="both"/>
        <w:rPr>
          <w:b/>
          <w:sz w:val="28"/>
          <w:szCs w:val="28"/>
          <w:lang w:val="uk-UA"/>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835"/>
        <w:gridCol w:w="992"/>
        <w:gridCol w:w="851"/>
        <w:gridCol w:w="1275"/>
        <w:gridCol w:w="1276"/>
        <w:gridCol w:w="1276"/>
        <w:gridCol w:w="1134"/>
      </w:tblGrid>
      <w:tr w:rsidR="000957D4" w:rsidRPr="000B0D02" w:rsidTr="001C128D">
        <w:trPr>
          <w:trHeight w:val="1484"/>
        </w:trPr>
        <w:tc>
          <w:tcPr>
            <w:tcW w:w="568" w:type="dxa"/>
            <w:tcBorders>
              <w:top w:val="single" w:sz="4" w:space="0" w:color="auto"/>
              <w:left w:val="single" w:sz="4" w:space="0" w:color="auto"/>
              <w:bottom w:val="single" w:sz="4" w:space="0" w:color="auto"/>
              <w:right w:val="single" w:sz="4" w:space="0" w:color="auto"/>
            </w:tcBorders>
            <w:hideMark/>
          </w:tcPr>
          <w:p w:rsidR="000957D4" w:rsidRPr="001C128D" w:rsidRDefault="000957D4" w:rsidP="001E275D">
            <w:pPr>
              <w:spacing w:after="0"/>
              <w:jc w:val="center"/>
              <w:rPr>
                <w:sz w:val="24"/>
                <w:szCs w:val="24"/>
              </w:rPr>
            </w:pPr>
            <w:r w:rsidRPr="001C128D">
              <w:rPr>
                <w:sz w:val="24"/>
                <w:szCs w:val="24"/>
              </w:rPr>
              <w:t>№ з/п</w:t>
            </w:r>
          </w:p>
        </w:tc>
        <w:tc>
          <w:tcPr>
            <w:tcW w:w="2835" w:type="dxa"/>
            <w:tcBorders>
              <w:top w:val="single" w:sz="4" w:space="0" w:color="auto"/>
              <w:left w:val="single" w:sz="4" w:space="0" w:color="auto"/>
              <w:bottom w:val="single" w:sz="4" w:space="0" w:color="auto"/>
              <w:right w:val="single" w:sz="4" w:space="0" w:color="auto"/>
            </w:tcBorders>
            <w:hideMark/>
          </w:tcPr>
          <w:p w:rsidR="000957D4" w:rsidRPr="001C128D" w:rsidRDefault="000957D4" w:rsidP="001E275D">
            <w:pPr>
              <w:spacing w:after="0"/>
              <w:jc w:val="center"/>
              <w:rPr>
                <w:sz w:val="24"/>
                <w:szCs w:val="24"/>
              </w:rPr>
            </w:pPr>
            <w:r w:rsidRPr="001C128D">
              <w:rPr>
                <w:sz w:val="24"/>
                <w:szCs w:val="24"/>
              </w:rPr>
              <w:t>Показники</w:t>
            </w:r>
          </w:p>
        </w:tc>
        <w:tc>
          <w:tcPr>
            <w:tcW w:w="992" w:type="dxa"/>
            <w:tcBorders>
              <w:top w:val="single" w:sz="4" w:space="0" w:color="auto"/>
              <w:left w:val="single" w:sz="4" w:space="0" w:color="auto"/>
              <w:bottom w:val="single" w:sz="4" w:space="0" w:color="auto"/>
              <w:right w:val="single" w:sz="4" w:space="0" w:color="auto"/>
            </w:tcBorders>
            <w:hideMark/>
          </w:tcPr>
          <w:p w:rsidR="000957D4" w:rsidRPr="001C128D" w:rsidRDefault="000957D4" w:rsidP="001E275D">
            <w:pPr>
              <w:spacing w:after="0"/>
              <w:jc w:val="center"/>
              <w:rPr>
                <w:sz w:val="24"/>
                <w:szCs w:val="24"/>
              </w:rPr>
            </w:pPr>
            <w:r w:rsidRPr="001C128D">
              <w:rPr>
                <w:sz w:val="24"/>
                <w:szCs w:val="24"/>
              </w:rPr>
              <w:t>Оди-ниці вимі-ру</w:t>
            </w:r>
          </w:p>
        </w:tc>
        <w:tc>
          <w:tcPr>
            <w:tcW w:w="851" w:type="dxa"/>
            <w:tcBorders>
              <w:top w:val="single" w:sz="4" w:space="0" w:color="auto"/>
              <w:left w:val="single" w:sz="4" w:space="0" w:color="auto"/>
              <w:bottom w:val="single" w:sz="4" w:space="0" w:color="auto"/>
              <w:right w:val="single" w:sz="2" w:space="0" w:color="auto"/>
            </w:tcBorders>
            <w:hideMark/>
          </w:tcPr>
          <w:p w:rsidR="000957D4" w:rsidRPr="001C128D" w:rsidRDefault="000957D4" w:rsidP="001E275D">
            <w:pPr>
              <w:spacing w:after="0"/>
              <w:jc w:val="center"/>
              <w:rPr>
                <w:sz w:val="24"/>
                <w:szCs w:val="24"/>
                <w:lang w:val="uk-UA"/>
              </w:rPr>
            </w:pPr>
            <w:r w:rsidRPr="001C128D">
              <w:rPr>
                <w:sz w:val="24"/>
                <w:szCs w:val="24"/>
              </w:rPr>
              <w:t>2020</w:t>
            </w:r>
            <w:r w:rsidR="001C128D" w:rsidRPr="001C128D">
              <w:rPr>
                <w:sz w:val="24"/>
                <w:szCs w:val="24"/>
                <w:lang w:val="uk-UA"/>
              </w:rPr>
              <w:t xml:space="preserve"> рік</w:t>
            </w:r>
          </w:p>
        </w:tc>
        <w:tc>
          <w:tcPr>
            <w:tcW w:w="1275" w:type="dxa"/>
            <w:tcBorders>
              <w:top w:val="single" w:sz="2" w:space="0" w:color="auto"/>
              <w:left w:val="single" w:sz="2" w:space="0" w:color="auto"/>
              <w:bottom w:val="single" w:sz="2" w:space="0" w:color="auto"/>
              <w:right w:val="single" w:sz="2" w:space="0" w:color="auto"/>
            </w:tcBorders>
            <w:hideMark/>
          </w:tcPr>
          <w:p w:rsidR="00A20A14" w:rsidRPr="001C128D" w:rsidRDefault="000957D4" w:rsidP="001E275D">
            <w:pPr>
              <w:spacing w:after="0"/>
              <w:jc w:val="center"/>
              <w:rPr>
                <w:sz w:val="24"/>
                <w:szCs w:val="24"/>
                <w:lang w:val="uk-UA"/>
              </w:rPr>
            </w:pPr>
            <w:r w:rsidRPr="001C128D">
              <w:rPr>
                <w:sz w:val="24"/>
                <w:szCs w:val="24"/>
              </w:rPr>
              <w:t xml:space="preserve">Очікуване  </w:t>
            </w:r>
          </w:p>
          <w:p w:rsidR="000957D4" w:rsidRPr="001C128D" w:rsidRDefault="000957D4" w:rsidP="001E275D">
            <w:pPr>
              <w:spacing w:after="0"/>
              <w:jc w:val="center"/>
              <w:rPr>
                <w:sz w:val="24"/>
                <w:szCs w:val="24"/>
                <w:lang w:val="uk-UA"/>
              </w:rPr>
            </w:pPr>
            <w:r w:rsidRPr="001C128D">
              <w:rPr>
                <w:sz w:val="24"/>
                <w:szCs w:val="24"/>
              </w:rPr>
              <w:t>2021</w:t>
            </w:r>
            <w:r w:rsidR="00A20A14" w:rsidRPr="001C128D">
              <w:rPr>
                <w:sz w:val="24"/>
                <w:szCs w:val="24"/>
                <w:lang w:val="uk-UA"/>
              </w:rPr>
              <w:t xml:space="preserve"> р</w:t>
            </w:r>
            <w:r w:rsidR="001C128D" w:rsidRPr="001C128D">
              <w:rPr>
                <w:sz w:val="24"/>
                <w:szCs w:val="24"/>
                <w:lang w:val="uk-UA"/>
              </w:rPr>
              <w:t>ік</w:t>
            </w:r>
          </w:p>
        </w:tc>
        <w:tc>
          <w:tcPr>
            <w:tcW w:w="1276" w:type="dxa"/>
            <w:tcBorders>
              <w:top w:val="single" w:sz="4" w:space="0" w:color="auto"/>
              <w:left w:val="single" w:sz="2" w:space="0" w:color="auto"/>
              <w:bottom w:val="single" w:sz="4" w:space="0" w:color="auto"/>
              <w:right w:val="single" w:sz="4" w:space="0" w:color="auto"/>
            </w:tcBorders>
            <w:hideMark/>
          </w:tcPr>
          <w:p w:rsidR="000957D4" w:rsidRPr="001C128D" w:rsidRDefault="000957D4" w:rsidP="001E275D">
            <w:pPr>
              <w:spacing w:after="0"/>
              <w:jc w:val="center"/>
              <w:rPr>
                <w:sz w:val="24"/>
                <w:szCs w:val="24"/>
              </w:rPr>
            </w:pPr>
            <w:r w:rsidRPr="001C128D">
              <w:rPr>
                <w:sz w:val="24"/>
                <w:szCs w:val="24"/>
              </w:rPr>
              <w:t>Прогноз</w:t>
            </w:r>
          </w:p>
          <w:p w:rsidR="000957D4" w:rsidRPr="001C128D" w:rsidRDefault="000957D4" w:rsidP="001E275D">
            <w:pPr>
              <w:spacing w:after="0"/>
              <w:jc w:val="center"/>
              <w:rPr>
                <w:sz w:val="24"/>
                <w:szCs w:val="24"/>
                <w:lang w:val="uk-UA"/>
              </w:rPr>
            </w:pPr>
            <w:r w:rsidRPr="001C128D">
              <w:rPr>
                <w:sz w:val="24"/>
                <w:szCs w:val="24"/>
              </w:rPr>
              <w:t>2022</w:t>
            </w:r>
            <w:r w:rsidR="00A20A14" w:rsidRPr="001C128D">
              <w:rPr>
                <w:sz w:val="24"/>
                <w:szCs w:val="24"/>
                <w:lang w:val="uk-UA"/>
              </w:rPr>
              <w:t xml:space="preserve"> р</w:t>
            </w:r>
            <w:r w:rsidR="001C128D" w:rsidRPr="001C128D">
              <w:rPr>
                <w:sz w:val="24"/>
                <w:szCs w:val="24"/>
                <w:lang w:val="uk-UA"/>
              </w:rPr>
              <w:t>ік</w:t>
            </w:r>
          </w:p>
        </w:tc>
        <w:tc>
          <w:tcPr>
            <w:tcW w:w="1276" w:type="dxa"/>
            <w:tcBorders>
              <w:top w:val="single" w:sz="4" w:space="0" w:color="auto"/>
              <w:left w:val="single" w:sz="4" w:space="0" w:color="auto"/>
              <w:bottom w:val="single" w:sz="4" w:space="0" w:color="auto"/>
              <w:right w:val="single" w:sz="4" w:space="0" w:color="auto"/>
            </w:tcBorders>
            <w:hideMark/>
          </w:tcPr>
          <w:p w:rsidR="000957D4" w:rsidRPr="001C128D" w:rsidRDefault="000957D4" w:rsidP="001E275D">
            <w:pPr>
              <w:spacing w:after="0"/>
              <w:jc w:val="center"/>
              <w:rPr>
                <w:sz w:val="24"/>
                <w:szCs w:val="24"/>
                <w:lang w:val="uk-UA"/>
              </w:rPr>
            </w:pPr>
            <w:r w:rsidRPr="001C128D">
              <w:rPr>
                <w:sz w:val="24"/>
                <w:szCs w:val="24"/>
              </w:rPr>
              <w:t>Прогноз 2023 р</w:t>
            </w:r>
            <w:r w:rsidR="001C128D" w:rsidRPr="001C128D">
              <w:rPr>
                <w:sz w:val="24"/>
                <w:szCs w:val="24"/>
                <w:lang w:val="uk-UA"/>
              </w:rPr>
              <w:t>ік</w:t>
            </w:r>
          </w:p>
        </w:tc>
        <w:tc>
          <w:tcPr>
            <w:tcW w:w="1134" w:type="dxa"/>
            <w:tcBorders>
              <w:top w:val="single" w:sz="4" w:space="0" w:color="auto"/>
              <w:left w:val="single" w:sz="4" w:space="0" w:color="auto"/>
              <w:bottom w:val="single" w:sz="4" w:space="0" w:color="auto"/>
              <w:right w:val="single" w:sz="4" w:space="0" w:color="auto"/>
            </w:tcBorders>
            <w:hideMark/>
          </w:tcPr>
          <w:p w:rsidR="000957D4" w:rsidRPr="001C128D" w:rsidRDefault="001C128D" w:rsidP="001E275D">
            <w:pPr>
              <w:spacing w:after="0"/>
              <w:jc w:val="center"/>
              <w:rPr>
                <w:sz w:val="24"/>
                <w:szCs w:val="24"/>
              </w:rPr>
            </w:pPr>
            <w:r w:rsidRPr="001C128D">
              <w:rPr>
                <w:sz w:val="24"/>
                <w:szCs w:val="24"/>
              </w:rPr>
              <w:t>Прогноз 2024 р</w:t>
            </w:r>
            <w:r w:rsidRPr="001C128D">
              <w:rPr>
                <w:sz w:val="24"/>
                <w:szCs w:val="24"/>
                <w:lang w:val="uk-UA"/>
              </w:rPr>
              <w:t>ік</w:t>
            </w:r>
            <w:r w:rsidR="000957D4" w:rsidRPr="001C128D">
              <w:rPr>
                <w:sz w:val="24"/>
                <w:szCs w:val="24"/>
              </w:rPr>
              <w:t xml:space="preserve"> </w:t>
            </w:r>
          </w:p>
        </w:tc>
      </w:tr>
      <w:tr w:rsidR="000957D4" w:rsidRPr="000B0D02" w:rsidTr="001C128D">
        <w:trPr>
          <w:trHeight w:val="530"/>
        </w:trPr>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rPr>
                <w:rFonts w:ascii="Times New Roman CYR" w:hAnsi="Times New Roman CYR" w:cs="Times New Roman CYR"/>
              </w:rPr>
            </w:pPr>
            <w:r w:rsidRPr="000B0D02">
              <w:rPr>
                <w:rFonts w:ascii="Times New Roman CYR" w:hAnsi="Times New Roman CYR" w:cs="Times New Roman CYR"/>
              </w:rPr>
              <w:t>Обсяг реалізованої  продукції (товарів, послуг) у відпускних цінах підприємств без ПДВ, акцизного збору та інших непрямих податків</w:t>
            </w:r>
          </w:p>
        </w:tc>
        <w:tc>
          <w:tcPr>
            <w:tcW w:w="992"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млн.</w:t>
            </w:r>
          </w:p>
          <w:p w:rsidR="000957D4" w:rsidRPr="000B0D02" w:rsidRDefault="000957D4" w:rsidP="001E275D">
            <w:pPr>
              <w:spacing w:after="0"/>
            </w:pPr>
            <w:r w:rsidRPr="000B0D02">
              <w:t>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619</w:t>
            </w:r>
            <w:r>
              <w:t>,0</w:t>
            </w:r>
          </w:p>
        </w:tc>
        <w:tc>
          <w:tcPr>
            <w:tcW w:w="1275" w:type="dxa"/>
            <w:tcBorders>
              <w:top w:val="single" w:sz="2"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627</w:t>
            </w:r>
            <w:r>
              <w:t>,0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639</w:t>
            </w:r>
            <w:r>
              <w:t>,0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642</w:t>
            </w:r>
            <w:r>
              <w:t>,0</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651</w:t>
            </w:r>
            <w:r>
              <w:t>,0</w:t>
            </w:r>
          </w:p>
        </w:tc>
      </w:tr>
      <w:tr w:rsidR="000957D4" w:rsidRPr="000B0D02" w:rsidTr="001C128D">
        <w:trPr>
          <w:trHeight w:val="881"/>
        </w:trPr>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2</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rPr>
                <w:rFonts w:ascii="Times New Roman CYR" w:hAnsi="Times New Roman CYR" w:cs="Times New Roman CYR"/>
              </w:rPr>
            </w:pPr>
            <w:r w:rsidRPr="000B0D02">
              <w:rPr>
                <w:rFonts w:ascii="Times New Roman CYR" w:hAnsi="Times New Roman CYR" w:cs="Times New Roman CYR"/>
              </w:rPr>
              <w:t>Обсяг реалізованих послуг у ринкових цінах  (включаючи ПДВ)</w:t>
            </w:r>
          </w:p>
        </w:tc>
        <w:tc>
          <w:tcPr>
            <w:tcW w:w="992"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млн. 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34,7</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38,2</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42,4</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47,7</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53,9</w:t>
            </w:r>
          </w:p>
        </w:tc>
      </w:tr>
      <w:tr w:rsidR="000957D4" w:rsidRPr="000B0D02" w:rsidTr="001C128D">
        <w:trPr>
          <w:trHeight w:val="537"/>
        </w:trPr>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3</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r w:rsidRPr="000B0D02">
              <w:t>Оборот роздрібної торгівлі</w:t>
            </w:r>
          </w:p>
        </w:tc>
        <w:tc>
          <w:tcPr>
            <w:tcW w:w="992" w:type="dxa"/>
            <w:tcBorders>
              <w:top w:val="single" w:sz="4" w:space="0" w:color="auto"/>
              <w:left w:val="single" w:sz="4" w:space="0" w:color="auto"/>
              <w:bottom w:val="single" w:sz="4" w:space="0" w:color="auto"/>
              <w:right w:val="single" w:sz="4" w:space="0" w:color="auto"/>
            </w:tcBorders>
            <w:hideMark/>
          </w:tcPr>
          <w:p w:rsidR="000957D4" w:rsidRPr="000B0D02" w:rsidRDefault="000957D4" w:rsidP="001E275D">
            <w:pPr>
              <w:spacing w:after="0"/>
            </w:pPr>
            <w:r w:rsidRPr="000B0D02">
              <w:t>млн.</w:t>
            </w:r>
          </w:p>
          <w:p w:rsidR="000957D4" w:rsidRPr="000B0D02" w:rsidRDefault="000957D4" w:rsidP="001E275D">
            <w:pPr>
              <w:spacing w:after="0"/>
            </w:pPr>
            <w:r w:rsidRPr="000B0D02">
              <w:t>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88,2</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91,2</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93,8</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97,7</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102,1</w:t>
            </w:r>
          </w:p>
        </w:tc>
      </w:tr>
      <w:tr w:rsidR="000957D4" w:rsidRPr="000B0D02" w:rsidTr="001C128D">
        <w:trPr>
          <w:trHeight w:val="1500"/>
        </w:trPr>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4</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r w:rsidRPr="000B0D02">
              <w:t>Середньомісячна заробітна плата одного штатного працівника</w:t>
            </w:r>
          </w:p>
        </w:tc>
        <w:tc>
          <w:tcPr>
            <w:tcW w:w="992"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9817</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12233</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13300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14400</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1569</w:t>
            </w:r>
            <w:r w:rsidRPr="000B0D02">
              <w:t>0</w:t>
            </w:r>
          </w:p>
        </w:tc>
      </w:tr>
      <w:tr w:rsidR="000957D4" w:rsidRPr="000B0D02" w:rsidTr="001C128D">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5</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r w:rsidRPr="000B0D02">
              <w:t>Кількість зареєстрованих безробітних</w:t>
            </w:r>
          </w:p>
        </w:tc>
        <w:tc>
          <w:tcPr>
            <w:tcW w:w="992"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осіб</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144</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130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120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1</w:t>
            </w:r>
            <w:r>
              <w:t>05</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85</w:t>
            </w:r>
          </w:p>
        </w:tc>
      </w:tr>
      <w:tr w:rsidR="000957D4" w:rsidRPr="000B0D02" w:rsidTr="001C128D">
        <w:trPr>
          <w:trHeight w:val="632"/>
        </w:trPr>
        <w:tc>
          <w:tcPr>
            <w:tcW w:w="568"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6</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r w:rsidRPr="000B0D02">
              <w:t xml:space="preserve">Обсяги капітальних інвестицій </w:t>
            </w:r>
          </w:p>
        </w:tc>
        <w:tc>
          <w:tcPr>
            <w:tcW w:w="992" w:type="dxa"/>
            <w:tcBorders>
              <w:top w:val="single" w:sz="4" w:space="0" w:color="auto"/>
              <w:left w:val="single" w:sz="4" w:space="0" w:color="auto"/>
              <w:bottom w:val="single" w:sz="4" w:space="0" w:color="auto"/>
              <w:right w:val="single" w:sz="4" w:space="0" w:color="auto"/>
            </w:tcBorders>
            <w:hideMark/>
          </w:tcPr>
          <w:p w:rsidR="000957D4" w:rsidRPr="000B0D02" w:rsidRDefault="000957D4" w:rsidP="001E275D">
            <w:pPr>
              <w:spacing w:after="0"/>
            </w:pPr>
            <w:r>
              <w:t>млн</w:t>
            </w:r>
            <w:r w:rsidRPr="000B0D02">
              <w:t>.</w:t>
            </w:r>
          </w:p>
          <w:p w:rsidR="000957D4" w:rsidRPr="000B0D02" w:rsidRDefault="000957D4" w:rsidP="001E275D">
            <w:pPr>
              <w:spacing w:after="0"/>
            </w:pPr>
            <w:r w:rsidRPr="000B0D02">
              <w:t>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36,3</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37,0</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38,5</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41,0</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t>43,5</w:t>
            </w:r>
          </w:p>
        </w:tc>
      </w:tr>
      <w:tr w:rsidR="000957D4" w:rsidRPr="000B0D02" w:rsidTr="001C128D">
        <w:trPr>
          <w:trHeight w:val="2154"/>
        </w:trPr>
        <w:tc>
          <w:tcPr>
            <w:tcW w:w="568" w:type="dxa"/>
            <w:tcBorders>
              <w:top w:val="single" w:sz="4" w:space="0" w:color="auto"/>
              <w:left w:val="single" w:sz="4" w:space="0" w:color="auto"/>
              <w:bottom w:val="single" w:sz="4" w:space="0" w:color="auto"/>
              <w:right w:val="single" w:sz="4" w:space="0" w:color="auto"/>
            </w:tcBorders>
            <w:hideMark/>
          </w:tcPr>
          <w:p w:rsidR="000957D4" w:rsidRPr="000B0D02" w:rsidRDefault="000957D4" w:rsidP="001E275D">
            <w:pPr>
              <w:spacing w:after="0"/>
            </w:pPr>
            <w:r>
              <w:t>7</w:t>
            </w:r>
          </w:p>
        </w:tc>
        <w:tc>
          <w:tcPr>
            <w:tcW w:w="283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r w:rsidRPr="000B0D02">
              <w:t>Фінансовий результат до оподаткування суб’єктів підприємницької діяльності</w:t>
            </w:r>
          </w:p>
        </w:tc>
        <w:tc>
          <w:tcPr>
            <w:tcW w:w="992"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r w:rsidRPr="000B0D02">
              <w:t>млн.</w:t>
            </w:r>
          </w:p>
          <w:p w:rsidR="000957D4" w:rsidRPr="000B0D02" w:rsidRDefault="000957D4" w:rsidP="001E275D">
            <w:pPr>
              <w:spacing w:after="0"/>
            </w:pPr>
            <w:r w:rsidRPr="000B0D02">
              <w:t>грн.</w:t>
            </w:r>
          </w:p>
        </w:tc>
        <w:tc>
          <w:tcPr>
            <w:tcW w:w="851"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41,2</w:t>
            </w:r>
          </w:p>
        </w:tc>
        <w:tc>
          <w:tcPr>
            <w:tcW w:w="1275"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45,3</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50,9</w:t>
            </w:r>
          </w:p>
        </w:tc>
        <w:tc>
          <w:tcPr>
            <w:tcW w:w="1276"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57,0</w:t>
            </w:r>
          </w:p>
        </w:tc>
        <w:tc>
          <w:tcPr>
            <w:tcW w:w="1134" w:type="dxa"/>
            <w:tcBorders>
              <w:top w:val="single" w:sz="4" w:space="0" w:color="auto"/>
              <w:left w:val="single" w:sz="4" w:space="0" w:color="auto"/>
              <w:bottom w:val="single" w:sz="4" w:space="0" w:color="auto"/>
              <w:right w:val="single" w:sz="4" w:space="0" w:color="auto"/>
            </w:tcBorders>
          </w:tcPr>
          <w:p w:rsidR="000957D4" w:rsidRPr="000B0D02" w:rsidRDefault="000957D4" w:rsidP="001E275D">
            <w:pPr>
              <w:spacing w:after="0"/>
            </w:pPr>
          </w:p>
          <w:p w:rsidR="000957D4" w:rsidRPr="000B0D02" w:rsidRDefault="000957D4" w:rsidP="001E275D">
            <w:pPr>
              <w:spacing w:after="0"/>
            </w:pPr>
          </w:p>
          <w:p w:rsidR="000957D4" w:rsidRPr="000B0D02" w:rsidRDefault="000957D4" w:rsidP="001E275D">
            <w:pPr>
              <w:spacing w:after="0"/>
            </w:pPr>
            <w:r w:rsidRPr="000B0D02">
              <w:t>65,5</w:t>
            </w:r>
          </w:p>
        </w:tc>
      </w:tr>
    </w:tbl>
    <w:p w:rsidR="000957D4" w:rsidRPr="00EA417F" w:rsidRDefault="000957D4" w:rsidP="001E275D">
      <w:pPr>
        <w:spacing w:after="0"/>
        <w:ind w:firstLine="720"/>
        <w:jc w:val="both"/>
        <w:rPr>
          <w:color w:val="000000" w:themeColor="text1"/>
        </w:rPr>
      </w:pPr>
      <w:r w:rsidRPr="00EA417F">
        <w:rPr>
          <w:color w:val="000000" w:themeColor="text1"/>
        </w:rPr>
        <w:t xml:space="preserve">Діяльність </w:t>
      </w:r>
      <w:r>
        <w:rPr>
          <w:color w:val="000000" w:themeColor="text1"/>
        </w:rPr>
        <w:t xml:space="preserve">Костянтинівської </w:t>
      </w:r>
      <w:r w:rsidRPr="00EA417F">
        <w:rPr>
          <w:color w:val="000000" w:themeColor="text1"/>
        </w:rPr>
        <w:t xml:space="preserve">сільської </w:t>
      </w:r>
      <w:r>
        <w:rPr>
          <w:color w:val="000000" w:themeColor="text1"/>
        </w:rPr>
        <w:t>ра</w:t>
      </w:r>
      <w:r w:rsidRPr="00EA417F">
        <w:rPr>
          <w:color w:val="000000" w:themeColor="text1"/>
        </w:rPr>
        <w:t>ди у 202</w:t>
      </w:r>
      <w:r>
        <w:rPr>
          <w:color w:val="000000" w:themeColor="text1"/>
        </w:rPr>
        <w:t>1</w:t>
      </w:r>
      <w:r w:rsidRPr="00EA417F">
        <w:rPr>
          <w:color w:val="000000" w:themeColor="text1"/>
        </w:rPr>
        <w:t xml:space="preserve"> році була спрямована на виконання пріоритетних завдань соціально-економічного розвитку громади, запровадження принципів прозорості та відкритості в управлінні, посилення позитивних тенденцій в усіх сферах, здійснення модернізації інфраструктури та запровадження заходів з енергозбереження, проведення комплексу заходів підвищення рівня життя населення.</w:t>
      </w:r>
    </w:p>
    <w:p w:rsidR="000957D4" w:rsidRPr="00EA417F" w:rsidRDefault="000957D4" w:rsidP="001E275D">
      <w:pPr>
        <w:spacing w:after="0"/>
        <w:jc w:val="both"/>
        <w:rPr>
          <w:color w:val="000000" w:themeColor="text1"/>
        </w:rPr>
      </w:pPr>
      <w:r w:rsidRPr="00EA417F">
        <w:rPr>
          <w:color w:val="000000" w:themeColor="text1"/>
        </w:rPr>
        <w:t xml:space="preserve">          У громаді  створюються необхідні умови для розвитку системи освіти. Мережа  приведена у відповідність до освітніх потреб громадян, здійснено моніторинг наповнюваності закладів освіти,  організовано регулярне безкоштовне підвезення учнів, які проживають за межею пішохідної доступності, до місць навчання й додому, модернізовано існуючу матеріально-технічну базу закладів освіти. </w:t>
      </w:r>
    </w:p>
    <w:p w:rsidR="000957D4" w:rsidRPr="001E1763" w:rsidRDefault="000957D4" w:rsidP="001E275D">
      <w:pPr>
        <w:pStyle w:val="2"/>
        <w:spacing w:line="276" w:lineRule="auto"/>
        <w:ind w:firstLine="720"/>
        <w:rPr>
          <w:color w:val="000000" w:themeColor="text1"/>
          <w:sz w:val="28"/>
          <w:szCs w:val="28"/>
        </w:rPr>
      </w:pPr>
      <w:r w:rsidRPr="00EA417F">
        <w:rPr>
          <w:color w:val="000000" w:themeColor="text1"/>
          <w:sz w:val="28"/>
          <w:szCs w:val="28"/>
        </w:rPr>
        <w:t xml:space="preserve">На території  громади діє: </w:t>
      </w:r>
      <w:r>
        <w:rPr>
          <w:color w:val="000000" w:themeColor="text1"/>
          <w:sz w:val="28"/>
          <w:szCs w:val="28"/>
        </w:rPr>
        <w:t xml:space="preserve">7 загальноосвітніх шкіл І-ІІІ ступенів та </w:t>
      </w:r>
      <w:r w:rsidRPr="00EA417F">
        <w:rPr>
          <w:color w:val="000000" w:themeColor="text1"/>
          <w:sz w:val="28"/>
          <w:szCs w:val="28"/>
        </w:rPr>
        <w:t xml:space="preserve"> </w:t>
      </w:r>
      <w:r>
        <w:rPr>
          <w:color w:val="000000" w:themeColor="text1"/>
          <w:sz w:val="28"/>
          <w:szCs w:val="28"/>
        </w:rPr>
        <w:t>8 дитячих садк</w:t>
      </w:r>
      <w:r w:rsidR="00221152">
        <w:rPr>
          <w:color w:val="000000" w:themeColor="text1"/>
          <w:sz w:val="28"/>
          <w:szCs w:val="28"/>
        </w:rPr>
        <w:t>ів</w:t>
      </w:r>
      <w:r w:rsidRPr="00EA417F">
        <w:rPr>
          <w:color w:val="000000" w:themeColor="text1"/>
          <w:sz w:val="28"/>
          <w:szCs w:val="28"/>
        </w:rPr>
        <w:t>.</w:t>
      </w:r>
      <w:r w:rsidR="00221152">
        <w:rPr>
          <w:color w:val="000000" w:themeColor="text1"/>
          <w:sz w:val="28"/>
          <w:szCs w:val="28"/>
        </w:rPr>
        <w:t xml:space="preserve"> </w:t>
      </w:r>
      <w:r>
        <w:rPr>
          <w:color w:val="000000" w:themeColor="text1"/>
          <w:sz w:val="28"/>
          <w:szCs w:val="28"/>
        </w:rPr>
        <w:t xml:space="preserve"> </w:t>
      </w:r>
      <w:r w:rsidRPr="00EA417F">
        <w:rPr>
          <w:color w:val="000000" w:themeColor="text1"/>
          <w:sz w:val="28"/>
          <w:szCs w:val="28"/>
        </w:rPr>
        <w:t>З метою підготовки закладів освіти до нового навчального року пров</w:t>
      </w:r>
      <w:r>
        <w:rPr>
          <w:color w:val="000000" w:themeColor="text1"/>
          <w:sz w:val="28"/>
          <w:szCs w:val="28"/>
        </w:rPr>
        <w:t>о</w:t>
      </w:r>
      <w:r w:rsidRPr="00EA417F">
        <w:rPr>
          <w:color w:val="000000" w:themeColor="text1"/>
          <w:sz w:val="28"/>
          <w:szCs w:val="28"/>
        </w:rPr>
        <w:t>д</w:t>
      </w:r>
      <w:r>
        <w:rPr>
          <w:color w:val="000000" w:themeColor="text1"/>
          <w:sz w:val="28"/>
          <w:szCs w:val="28"/>
        </w:rPr>
        <w:t xml:space="preserve">яться </w:t>
      </w:r>
      <w:r w:rsidRPr="00EA417F">
        <w:rPr>
          <w:color w:val="000000" w:themeColor="text1"/>
          <w:sz w:val="28"/>
          <w:szCs w:val="28"/>
        </w:rPr>
        <w:t xml:space="preserve"> поточні ремонти всіх освітніх закладів громади.</w:t>
      </w:r>
      <w:r>
        <w:rPr>
          <w:color w:val="000000" w:themeColor="text1"/>
          <w:sz w:val="28"/>
          <w:szCs w:val="28"/>
        </w:rPr>
        <w:t xml:space="preserve"> На ремонтні роботи в поточному році  витрачено 105000 грн. </w:t>
      </w:r>
      <w:r w:rsidRPr="001E1763">
        <w:rPr>
          <w:color w:val="000000" w:themeColor="text1"/>
          <w:sz w:val="28"/>
          <w:szCs w:val="28"/>
        </w:rPr>
        <w:t>Для покращення харчування та зміцнення здоров`я дітей протягом  навчального року були забезпечені</w:t>
      </w:r>
      <w:r>
        <w:rPr>
          <w:color w:val="000000" w:themeColor="text1"/>
          <w:sz w:val="28"/>
          <w:szCs w:val="28"/>
        </w:rPr>
        <w:t xml:space="preserve"> безкоштовним </w:t>
      </w:r>
      <w:r w:rsidRPr="001E1763">
        <w:rPr>
          <w:color w:val="000000" w:themeColor="text1"/>
          <w:sz w:val="28"/>
          <w:szCs w:val="28"/>
        </w:rPr>
        <w:t xml:space="preserve"> харчуванням</w:t>
      </w:r>
      <w:r>
        <w:rPr>
          <w:color w:val="000000" w:themeColor="text1"/>
          <w:sz w:val="28"/>
          <w:szCs w:val="28"/>
        </w:rPr>
        <w:t xml:space="preserve"> </w:t>
      </w:r>
      <w:r w:rsidRPr="001E1763">
        <w:rPr>
          <w:color w:val="000000" w:themeColor="text1"/>
          <w:sz w:val="28"/>
          <w:szCs w:val="28"/>
        </w:rPr>
        <w:t xml:space="preserve"> діти пільгових категорій, діти учасників АТО, діти –переселенці із зони проведення бойових дій. </w:t>
      </w:r>
      <w:r>
        <w:rPr>
          <w:color w:val="000000" w:themeColor="text1"/>
          <w:sz w:val="28"/>
          <w:szCs w:val="28"/>
        </w:rPr>
        <w:t>Зі знижкою 60% харчуються діти, що відвідують дошкільні навчальні заклади громади.</w:t>
      </w:r>
      <w:r w:rsidRPr="001E1763">
        <w:rPr>
          <w:color w:val="000000" w:themeColor="text1"/>
          <w:sz w:val="28"/>
          <w:szCs w:val="28"/>
        </w:rPr>
        <w:t xml:space="preserve"> </w:t>
      </w:r>
    </w:p>
    <w:p w:rsidR="000957D4" w:rsidRPr="000957D4" w:rsidRDefault="000957D4" w:rsidP="001E275D">
      <w:pPr>
        <w:tabs>
          <w:tab w:val="left" w:pos="567"/>
        </w:tabs>
        <w:spacing w:after="0"/>
        <w:jc w:val="both"/>
        <w:rPr>
          <w:color w:val="000000" w:themeColor="text1"/>
          <w:lang w:val="uk-UA"/>
        </w:rPr>
      </w:pPr>
      <w:r w:rsidRPr="000957D4">
        <w:rPr>
          <w:color w:val="0070C0"/>
          <w:lang w:val="uk-UA"/>
        </w:rPr>
        <w:t xml:space="preserve">         </w:t>
      </w:r>
      <w:r w:rsidRPr="000957D4">
        <w:rPr>
          <w:color w:val="000000" w:themeColor="text1"/>
          <w:lang w:val="uk-UA"/>
        </w:rPr>
        <w:t xml:space="preserve">На території  громади  функціонує 4 будинки культури  та 5 сільських  клубів, 1 публічна бібліотека </w:t>
      </w:r>
      <w:r w:rsidR="001C128D">
        <w:rPr>
          <w:color w:val="000000" w:themeColor="text1"/>
          <w:lang w:val="uk-UA"/>
        </w:rPr>
        <w:t>до якої входять</w:t>
      </w:r>
      <w:r w:rsidRPr="000957D4">
        <w:rPr>
          <w:color w:val="000000" w:themeColor="text1"/>
          <w:lang w:val="uk-UA"/>
        </w:rPr>
        <w:t xml:space="preserve"> 6 бібліотек-філій.</w:t>
      </w:r>
    </w:p>
    <w:p w:rsidR="000957D4" w:rsidRPr="000957D4" w:rsidRDefault="000957D4" w:rsidP="001E275D">
      <w:pPr>
        <w:tabs>
          <w:tab w:val="left" w:pos="567"/>
        </w:tabs>
        <w:spacing w:after="0"/>
        <w:jc w:val="both"/>
        <w:rPr>
          <w:color w:val="000000" w:themeColor="text1"/>
          <w:lang w:val="uk-UA"/>
        </w:rPr>
      </w:pPr>
      <w:r w:rsidRPr="000957D4">
        <w:rPr>
          <w:color w:val="000000" w:themeColor="text1"/>
          <w:lang w:val="uk-UA"/>
        </w:rPr>
        <w:lastRenderedPageBreak/>
        <w:t xml:space="preserve">      </w:t>
      </w:r>
      <w:r w:rsidRPr="000957D4">
        <w:rPr>
          <w:color w:val="000000" w:themeColor="text1"/>
          <w:lang w:val="uk-UA" w:eastAsia="uk-UA"/>
        </w:rPr>
        <w:t xml:space="preserve">     Медичне обслуговування сільського населення  здійснюють:   </w:t>
      </w:r>
      <w:r w:rsidRPr="000957D4">
        <w:rPr>
          <w:lang w:val="uk-UA"/>
        </w:rPr>
        <w:t>Баловненська, Гур’ївська, Себинська та Новопетрівська   амбулаторії  загальної практики сімейної медицини; центри первинної медико-санітарної допомоги в селах  Новоінгулка, Кандибине та Костянтинівка.</w:t>
      </w:r>
    </w:p>
    <w:p w:rsidR="000957D4" w:rsidRDefault="000957D4" w:rsidP="001E275D">
      <w:pPr>
        <w:tabs>
          <w:tab w:val="left" w:pos="426"/>
        </w:tabs>
        <w:spacing w:after="0"/>
        <w:jc w:val="both"/>
        <w:rPr>
          <w:color w:val="000000" w:themeColor="text1"/>
        </w:rPr>
      </w:pPr>
      <w:r w:rsidRPr="000957D4">
        <w:rPr>
          <w:color w:val="000000" w:themeColor="text1"/>
          <w:lang w:val="uk-UA"/>
        </w:rPr>
        <w:t xml:space="preserve">      </w:t>
      </w:r>
      <w:r w:rsidRPr="00043BD1">
        <w:rPr>
          <w:color w:val="000000" w:themeColor="text1"/>
        </w:rPr>
        <w:t>На сьогодні агропромисловий комплекс є однією з провідних галузей економіки громади, стан справ у якій впливає на рівень та якість життя населення. Це  робочі  місця  для  наших  жителів  та основний бюджетоутворюючий  ресурс  громади.</w:t>
      </w:r>
      <w:r>
        <w:rPr>
          <w:color w:val="000000" w:themeColor="text1"/>
        </w:rPr>
        <w:t xml:space="preserve"> На території громади 26 суб’єктів господарювання , які обробляють 100 та більше гектар, з них 13 фермерських господарств. Найбільшими товаровиробниками в сільському господарстві є ТДВ «Сільгосппідприємство Гур’ївка», ПрАТ «Новотех», фермерське господарство «Хан», ТОВ «Баловне», ПП «Макс Агро», ТОВ «Тока» та СТОВ «Промінь».</w:t>
      </w:r>
    </w:p>
    <w:p w:rsidR="000957D4" w:rsidRDefault="000957D4" w:rsidP="001E275D">
      <w:pPr>
        <w:tabs>
          <w:tab w:val="left" w:pos="426"/>
        </w:tabs>
        <w:spacing w:after="0"/>
        <w:jc w:val="both"/>
        <w:rPr>
          <w:color w:val="000000" w:themeColor="text1"/>
        </w:rPr>
      </w:pPr>
      <w:r>
        <w:rPr>
          <w:color w:val="000000" w:themeColor="text1"/>
        </w:rPr>
        <w:tab/>
        <w:t>Вирощуванням сільськогосподарської птиці займається СТОВ «Промінь», фермерське господарство «Велес 2007» займається вирощуванням овець.</w:t>
      </w:r>
    </w:p>
    <w:p w:rsidR="000957D4" w:rsidRDefault="000957D4" w:rsidP="001E275D">
      <w:pPr>
        <w:tabs>
          <w:tab w:val="left" w:pos="426"/>
        </w:tabs>
        <w:spacing w:after="0"/>
        <w:jc w:val="both"/>
        <w:rPr>
          <w:color w:val="000000" w:themeColor="text1"/>
        </w:rPr>
      </w:pPr>
      <w:r>
        <w:rPr>
          <w:color w:val="000000" w:themeColor="text1"/>
        </w:rPr>
        <w:tab/>
        <w:t>Основний вид  діяльності для фермерського господарства «Іванов» є  переробка  м’яса,  проте тривалий час працівники цього господарства працюють неповний робочий час (за даними Пенсійного фонду України).</w:t>
      </w:r>
    </w:p>
    <w:p w:rsidR="000957D4" w:rsidRDefault="000957D4" w:rsidP="001E275D">
      <w:pPr>
        <w:tabs>
          <w:tab w:val="left" w:pos="426"/>
        </w:tabs>
        <w:spacing w:after="0"/>
        <w:jc w:val="both"/>
        <w:rPr>
          <w:color w:val="000000" w:themeColor="text1"/>
        </w:rPr>
      </w:pPr>
      <w:r>
        <w:rPr>
          <w:color w:val="000000" w:themeColor="text1"/>
        </w:rPr>
        <w:tab/>
        <w:t xml:space="preserve">На території громади проводить діяльність елеватор ТОВ «Баловнянська виробнича база» з виробничою потужністю 100 тис. тонн. </w:t>
      </w:r>
    </w:p>
    <w:p w:rsidR="000957D4" w:rsidRDefault="003F72FC" w:rsidP="001E275D">
      <w:pPr>
        <w:shd w:val="clear" w:color="auto" w:fill="FFFFFF"/>
        <w:spacing w:after="0"/>
        <w:ind w:firstLine="426"/>
        <w:jc w:val="both"/>
        <w:rPr>
          <w:color w:val="000000"/>
        </w:rPr>
      </w:pPr>
      <w:r>
        <w:rPr>
          <w:color w:val="000000"/>
          <w:lang w:val="uk-UA"/>
        </w:rPr>
        <w:t>Д</w:t>
      </w:r>
      <w:r w:rsidR="000957D4" w:rsidRPr="00C60E2A">
        <w:rPr>
          <w:color w:val="000000"/>
        </w:rPr>
        <w:t xml:space="preserve">осягнення покращення в економіці громади можливе при співпраці влади з лідерами бізнесу та пересічними громадянами для створення публічно-приватного партнерства, що матиме позитивний вплив на місцевий діловий клімат та конкурентне становище громади. Формування сприятливого бізнес-середовища, створення умов для інвестування сприятиме економічному зростанню і поліпшенню якості життя громади. </w:t>
      </w:r>
      <w:r w:rsidR="000957D4">
        <w:rPr>
          <w:color w:val="000000"/>
        </w:rPr>
        <w:t xml:space="preserve">В 2021 році підприємницьку діяльність проводили 133 фізичні особи. На території сільської ради знаходиться 8 закладів громадського харчування, які одночасно вміщають 380 осіб. Нажаль, в зв’язку з карантинними обмеженнями,  в 2020-2021 роках вищезазначені заклади працювали не на повну потужність, що в свою чергу призвело  </w:t>
      </w:r>
      <w:r w:rsidR="00221152">
        <w:rPr>
          <w:color w:val="000000"/>
          <w:lang w:val="uk-UA"/>
        </w:rPr>
        <w:t>до</w:t>
      </w:r>
      <w:r w:rsidR="000957D4">
        <w:rPr>
          <w:color w:val="000000"/>
        </w:rPr>
        <w:t xml:space="preserve"> зменшення надходжень до місцевого бюджету.</w:t>
      </w:r>
    </w:p>
    <w:p w:rsidR="000957D4" w:rsidRPr="00043BD1" w:rsidRDefault="000957D4" w:rsidP="001E275D">
      <w:pPr>
        <w:shd w:val="clear" w:color="auto" w:fill="FFFFFF"/>
        <w:spacing w:after="0"/>
        <w:ind w:firstLine="709"/>
        <w:jc w:val="both"/>
        <w:rPr>
          <w:color w:val="000000" w:themeColor="text1"/>
        </w:rPr>
      </w:pPr>
      <w:r>
        <w:rPr>
          <w:color w:val="000000"/>
        </w:rPr>
        <w:t xml:space="preserve">Торгівлю пальним на території громади здійснюють 5 суб’єктів господарювання на 7 об’єктах, проте ТОВ «Євро Смарт Пауер» не сплачує ПДФО до бюджету сільської ради, а здійснює сплату цього податку за місцем реєстрації товариства. </w:t>
      </w:r>
    </w:p>
    <w:p w:rsidR="000957D4" w:rsidRDefault="000957D4" w:rsidP="001E275D">
      <w:pPr>
        <w:spacing w:after="0"/>
        <w:jc w:val="both"/>
        <w:rPr>
          <w:bCs/>
          <w:color w:val="000000" w:themeColor="text1"/>
        </w:rPr>
      </w:pPr>
      <w:r w:rsidRPr="007A682A">
        <w:rPr>
          <w:color w:val="000000" w:themeColor="text1"/>
        </w:rPr>
        <w:t xml:space="preserve">    </w:t>
      </w:r>
      <w:r w:rsidR="003F72FC">
        <w:rPr>
          <w:color w:val="000000" w:themeColor="text1"/>
          <w:lang w:val="uk-UA"/>
        </w:rPr>
        <w:t xml:space="preserve"> </w:t>
      </w:r>
      <w:r w:rsidRPr="007A682A">
        <w:rPr>
          <w:color w:val="000000" w:themeColor="text1"/>
        </w:rPr>
        <w:t xml:space="preserve">   Розвиток житлово-комунального господарства та інфраструктури нашої громади визначений як одним із пріоритетних напрямків  в цілому розвитку громади. Цей напрямок діяльності потребує значних фінансових вкладень. Для виконання заходів з благоустрою населених пунктів громади створен</w:t>
      </w:r>
      <w:r>
        <w:rPr>
          <w:color w:val="000000" w:themeColor="text1"/>
        </w:rPr>
        <w:t>і</w:t>
      </w:r>
      <w:r w:rsidRPr="007A682A">
        <w:rPr>
          <w:color w:val="000000" w:themeColor="text1"/>
        </w:rPr>
        <w:t xml:space="preserve"> КП </w:t>
      </w:r>
      <w:r w:rsidRPr="007A682A">
        <w:rPr>
          <w:color w:val="000000" w:themeColor="text1"/>
        </w:rPr>
        <w:lastRenderedPageBreak/>
        <w:t>«</w:t>
      </w:r>
      <w:r>
        <w:rPr>
          <w:color w:val="000000" w:themeColor="text1"/>
        </w:rPr>
        <w:t>Добробут</w:t>
      </w:r>
      <w:r w:rsidRPr="007A682A">
        <w:rPr>
          <w:color w:val="000000" w:themeColor="text1"/>
        </w:rPr>
        <w:t>»</w:t>
      </w:r>
      <w:r>
        <w:rPr>
          <w:color w:val="000000" w:themeColor="text1"/>
        </w:rPr>
        <w:t xml:space="preserve"> та КП «Садове Сервіс»</w:t>
      </w:r>
      <w:r w:rsidRPr="007A682A">
        <w:rPr>
          <w:color w:val="000000" w:themeColor="text1"/>
        </w:rPr>
        <w:t>, як</w:t>
      </w:r>
      <w:r>
        <w:rPr>
          <w:color w:val="000000" w:themeColor="text1"/>
        </w:rPr>
        <w:t>і</w:t>
      </w:r>
      <w:r w:rsidRPr="007A682A">
        <w:rPr>
          <w:color w:val="000000" w:themeColor="text1"/>
        </w:rPr>
        <w:t xml:space="preserve"> займа</w:t>
      </w:r>
      <w:r>
        <w:rPr>
          <w:color w:val="000000" w:themeColor="text1"/>
        </w:rPr>
        <w:t>ю</w:t>
      </w:r>
      <w:r w:rsidRPr="007A682A">
        <w:rPr>
          <w:color w:val="000000" w:themeColor="text1"/>
        </w:rPr>
        <w:t>ться прибиранням сільськи</w:t>
      </w:r>
      <w:r>
        <w:rPr>
          <w:color w:val="000000" w:themeColor="text1"/>
        </w:rPr>
        <w:t>х територій, видаленням порослу</w:t>
      </w:r>
      <w:r w:rsidRPr="007A682A">
        <w:rPr>
          <w:color w:val="000000" w:themeColor="text1"/>
        </w:rPr>
        <w:t xml:space="preserve">, обкосом  узбіч доріг, очищенням доріг від снігу, ліквідацією стихійних сміттєзвалищ та інших робіт з благоустрою. Зокрема  проводяться  роботи  по  утриманню водопровідної мережі  та благоустрою  населених  пунктів громади. </w:t>
      </w:r>
      <w:r>
        <w:rPr>
          <w:bCs/>
          <w:color w:val="000000" w:themeColor="text1"/>
        </w:rPr>
        <w:t>Послуги із водопостачання населення Костянтинівської сільської ради надають 6 громадськи</w:t>
      </w:r>
      <w:r w:rsidR="007B0D56">
        <w:rPr>
          <w:bCs/>
          <w:color w:val="000000" w:themeColor="text1"/>
          <w:lang w:val="uk-UA"/>
        </w:rPr>
        <w:t>м</w:t>
      </w:r>
      <w:r>
        <w:rPr>
          <w:bCs/>
          <w:color w:val="000000" w:themeColor="text1"/>
        </w:rPr>
        <w:t xml:space="preserve"> об’єднан</w:t>
      </w:r>
      <w:r w:rsidR="007B0D56">
        <w:rPr>
          <w:bCs/>
          <w:color w:val="000000" w:themeColor="text1"/>
          <w:lang w:val="uk-UA"/>
        </w:rPr>
        <w:t>ням</w:t>
      </w:r>
      <w:r>
        <w:rPr>
          <w:bCs/>
          <w:color w:val="000000" w:themeColor="text1"/>
        </w:rPr>
        <w:t>.</w:t>
      </w:r>
    </w:p>
    <w:p w:rsidR="000957D4" w:rsidRDefault="000957D4" w:rsidP="001E275D">
      <w:pPr>
        <w:spacing w:after="0"/>
        <w:jc w:val="both"/>
        <w:rPr>
          <w:bCs/>
          <w:color w:val="000000" w:themeColor="text1"/>
        </w:rPr>
      </w:pPr>
      <w:r>
        <w:rPr>
          <w:bCs/>
          <w:color w:val="000000" w:themeColor="text1"/>
        </w:rPr>
        <w:tab/>
        <w:t>Зовнішнім освітленням забезпечено всі населенні пункти сільської ради загальною протяжністю 61,5 км. В 2021 році на поточний ремонт зовнішнього освітлення витрачено 29265 грн.</w:t>
      </w:r>
    </w:p>
    <w:p w:rsidR="000957D4" w:rsidRDefault="000957D4" w:rsidP="001E275D">
      <w:pPr>
        <w:spacing w:after="0"/>
        <w:ind w:firstLine="720"/>
        <w:jc w:val="both"/>
        <w:rPr>
          <w:color w:val="000000" w:themeColor="text1"/>
        </w:rPr>
      </w:pPr>
      <w:r w:rsidRPr="007A682A">
        <w:rPr>
          <w:bCs/>
          <w:color w:val="000000" w:themeColor="text1"/>
        </w:rPr>
        <w:t xml:space="preserve">За рахунок коштів  місцевого </w:t>
      </w:r>
      <w:r w:rsidRPr="007A682A">
        <w:rPr>
          <w:color w:val="000000" w:themeColor="text1"/>
        </w:rPr>
        <w:t>бюджету  в цьому році проведено</w:t>
      </w:r>
      <w:r w:rsidRPr="007A682A">
        <w:rPr>
          <w:bCs/>
          <w:color w:val="000000" w:themeColor="text1"/>
        </w:rPr>
        <w:t xml:space="preserve"> </w:t>
      </w:r>
      <w:r>
        <w:rPr>
          <w:bCs/>
          <w:color w:val="000000" w:themeColor="text1"/>
        </w:rPr>
        <w:t>поточ</w:t>
      </w:r>
      <w:r w:rsidRPr="007A682A">
        <w:rPr>
          <w:color w:val="000000" w:themeColor="text1"/>
        </w:rPr>
        <w:t xml:space="preserve">ний ремонт комунальної дороги вул. </w:t>
      </w:r>
      <w:r>
        <w:rPr>
          <w:color w:val="000000" w:themeColor="text1"/>
        </w:rPr>
        <w:t>Нова</w:t>
      </w:r>
      <w:r w:rsidR="001C128D">
        <w:rPr>
          <w:color w:val="000000" w:themeColor="text1"/>
          <w:lang w:val="uk-UA"/>
        </w:rPr>
        <w:t>,</w:t>
      </w:r>
      <w:r>
        <w:rPr>
          <w:color w:val="000000" w:themeColor="text1"/>
        </w:rPr>
        <w:t xml:space="preserve"> </w:t>
      </w:r>
      <w:r w:rsidRPr="007A682A">
        <w:rPr>
          <w:color w:val="000000" w:themeColor="text1"/>
        </w:rPr>
        <w:t xml:space="preserve"> с. </w:t>
      </w:r>
      <w:r>
        <w:rPr>
          <w:color w:val="000000" w:themeColor="text1"/>
        </w:rPr>
        <w:t>Новоінгулка</w:t>
      </w:r>
      <w:r w:rsidRPr="007A682A">
        <w:rPr>
          <w:color w:val="000000" w:themeColor="text1"/>
        </w:rPr>
        <w:t xml:space="preserve">  на загальну суму  1</w:t>
      </w:r>
      <w:r>
        <w:rPr>
          <w:color w:val="000000" w:themeColor="text1"/>
        </w:rPr>
        <w:t>55,0</w:t>
      </w:r>
      <w:r w:rsidRPr="007A682A">
        <w:rPr>
          <w:color w:val="000000" w:themeColor="text1"/>
        </w:rPr>
        <w:t xml:space="preserve"> тис. грн.</w:t>
      </w:r>
      <w:r>
        <w:rPr>
          <w:color w:val="000000" w:themeColor="text1"/>
        </w:rPr>
        <w:t xml:space="preserve"> та розпочато роботу щодо будівництва дитячого майданчику в с. Кандибине, а саме виділено 34</w:t>
      </w:r>
      <w:r w:rsidR="001C128D">
        <w:rPr>
          <w:color w:val="000000" w:themeColor="text1"/>
          <w:lang w:val="uk-UA"/>
        </w:rPr>
        <w:t>,</w:t>
      </w:r>
      <w:r>
        <w:rPr>
          <w:color w:val="000000" w:themeColor="text1"/>
        </w:rPr>
        <w:t>0</w:t>
      </w:r>
      <w:r w:rsidR="001C128D">
        <w:rPr>
          <w:color w:val="000000" w:themeColor="text1"/>
          <w:lang w:val="uk-UA"/>
        </w:rPr>
        <w:t xml:space="preserve"> тис. </w:t>
      </w:r>
      <w:r>
        <w:rPr>
          <w:color w:val="000000" w:themeColor="text1"/>
        </w:rPr>
        <w:t>грн. на виготовлення проектно-кошторисної документації.</w:t>
      </w:r>
    </w:p>
    <w:p w:rsidR="000957D4" w:rsidRDefault="000957D4" w:rsidP="001E275D">
      <w:pPr>
        <w:spacing w:after="0"/>
        <w:ind w:firstLine="720"/>
        <w:jc w:val="both"/>
        <w:rPr>
          <w:lang w:eastAsia="uk-UA"/>
        </w:rPr>
      </w:pPr>
      <w:r>
        <w:rPr>
          <w:bCs/>
          <w:iCs/>
          <w:lang w:eastAsia="uk-UA"/>
        </w:rPr>
        <w:t xml:space="preserve">Макроекономічний прогноз  </w:t>
      </w:r>
      <w:r w:rsidRPr="00E06453">
        <w:rPr>
          <w:lang w:eastAsia="uk-UA"/>
        </w:rPr>
        <w:t xml:space="preserve"> передбачає зростання фонду заробітної плати штатних працівників, зайнятих в секторі економіки за рахунок підвищення рівня середньої заробітної плати працівників по громаді</w:t>
      </w:r>
      <w:r>
        <w:rPr>
          <w:lang w:eastAsia="uk-UA"/>
        </w:rPr>
        <w:t xml:space="preserve"> в середньому на 8,6%</w:t>
      </w:r>
      <w:r w:rsidRPr="00E06453">
        <w:rPr>
          <w:lang w:eastAsia="uk-UA"/>
        </w:rPr>
        <w:t>.</w:t>
      </w:r>
    </w:p>
    <w:p w:rsidR="000957D4" w:rsidRPr="00E06453" w:rsidRDefault="000957D4" w:rsidP="001E275D">
      <w:pPr>
        <w:spacing w:after="0"/>
        <w:ind w:firstLine="720"/>
        <w:jc w:val="both"/>
        <w:rPr>
          <w:lang w:eastAsia="uk-UA"/>
        </w:rPr>
      </w:pPr>
      <w:r>
        <w:rPr>
          <w:lang w:eastAsia="uk-UA"/>
        </w:rPr>
        <w:t>За рахунок створення нових робочих місць на діючих підприємствах, завдяки розширенню надання послуг населенню  фізичними особами-підприємцями, передбачається скорочення безробітного населення в середньому на 12,2%.</w:t>
      </w:r>
    </w:p>
    <w:p w:rsidR="000957D4" w:rsidRDefault="000957D4" w:rsidP="001E275D">
      <w:pPr>
        <w:spacing w:after="0"/>
        <w:ind w:firstLine="720"/>
        <w:jc w:val="both"/>
        <w:rPr>
          <w:lang w:eastAsia="uk-UA"/>
        </w:rPr>
      </w:pPr>
      <w:r w:rsidRPr="00060AE3">
        <w:rPr>
          <w:lang w:eastAsia="uk-UA"/>
        </w:rPr>
        <w:t>Прогнозні показники щодо обсягу реалізованої  продукції на 202</w:t>
      </w:r>
      <w:r>
        <w:rPr>
          <w:lang w:eastAsia="uk-UA"/>
        </w:rPr>
        <w:t xml:space="preserve">2-2024 </w:t>
      </w:r>
      <w:r w:rsidRPr="00060AE3">
        <w:rPr>
          <w:lang w:eastAsia="uk-UA"/>
        </w:rPr>
        <w:t xml:space="preserve"> р</w:t>
      </w:r>
      <w:r>
        <w:rPr>
          <w:lang w:eastAsia="uk-UA"/>
        </w:rPr>
        <w:t>о</w:t>
      </w:r>
      <w:r w:rsidRPr="00060AE3">
        <w:rPr>
          <w:lang w:eastAsia="uk-UA"/>
        </w:rPr>
        <w:t>к</w:t>
      </w:r>
      <w:r>
        <w:rPr>
          <w:lang w:eastAsia="uk-UA"/>
        </w:rPr>
        <w:t>и</w:t>
      </w:r>
      <w:r w:rsidRPr="00060AE3">
        <w:rPr>
          <w:lang w:eastAsia="uk-UA"/>
        </w:rPr>
        <w:t> </w:t>
      </w:r>
      <w:r>
        <w:rPr>
          <w:lang w:eastAsia="uk-UA"/>
        </w:rPr>
        <w:t xml:space="preserve">в середньому </w:t>
      </w:r>
      <w:r w:rsidRPr="00060AE3">
        <w:rPr>
          <w:lang w:eastAsia="uk-UA"/>
        </w:rPr>
        <w:t xml:space="preserve"> складають </w:t>
      </w:r>
      <w:r>
        <w:rPr>
          <w:lang w:eastAsia="uk-UA"/>
        </w:rPr>
        <w:t>644</w:t>
      </w:r>
      <w:r w:rsidRPr="00060AE3">
        <w:rPr>
          <w:lang w:eastAsia="uk-UA"/>
        </w:rPr>
        <w:t xml:space="preserve"> млн.грн, що  на </w:t>
      </w:r>
      <w:r>
        <w:rPr>
          <w:lang w:eastAsia="uk-UA"/>
        </w:rPr>
        <w:t>2,7</w:t>
      </w:r>
      <w:r w:rsidRPr="00060AE3">
        <w:rPr>
          <w:lang w:eastAsia="uk-UA"/>
        </w:rPr>
        <w:t xml:space="preserve">% </w:t>
      </w:r>
      <w:r>
        <w:rPr>
          <w:lang w:eastAsia="uk-UA"/>
        </w:rPr>
        <w:t>більше очікуваних надходжень 2021</w:t>
      </w:r>
      <w:r w:rsidRPr="00060AE3">
        <w:rPr>
          <w:lang w:eastAsia="uk-UA"/>
        </w:rPr>
        <w:t xml:space="preserve"> року. В розрахунку на 1 меш</w:t>
      </w:r>
      <w:r>
        <w:rPr>
          <w:lang w:eastAsia="uk-UA"/>
        </w:rPr>
        <w:t>канця обсяг реалізованої  продукції  очікується 61,3  тис.</w:t>
      </w:r>
      <w:r w:rsidRPr="00060AE3">
        <w:rPr>
          <w:lang w:eastAsia="uk-UA"/>
        </w:rPr>
        <w:t>грн.</w:t>
      </w:r>
    </w:p>
    <w:p w:rsidR="000957D4" w:rsidRPr="007D0E66" w:rsidRDefault="000957D4" w:rsidP="001E275D">
      <w:pPr>
        <w:spacing w:after="0"/>
        <w:jc w:val="both"/>
        <w:rPr>
          <w:lang w:eastAsia="uk-UA"/>
        </w:rPr>
      </w:pPr>
      <w:r>
        <w:rPr>
          <w:lang w:eastAsia="uk-UA"/>
        </w:rPr>
        <w:tab/>
        <w:t>Стратегією розвитку громади передбачається залучення інвестицій в такі проєкти: «</w:t>
      </w:r>
      <w:r w:rsidRPr="00A649F5">
        <w:rPr>
          <w:lang w:eastAsia="ar-SA"/>
        </w:rPr>
        <w:t>Оновлення та збереження фонду житла для соціального призначення по вул. Центральній</w:t>
      </w:r>
      <w:r w:rsidR="003F72FC">
        <w:rPr>
          <w:lang w:val="uk-UA" w:eastAsia="ar-SA"/>
        </w:rPr>
        <w:t xml:space="preserve">, </w:t>
      </w:r>
      <w:r w:rsidRPr="00A649F5">
        <w:rPr>
          <w:lang w:eastAsia="ar-SA"/>
        </w:rPr>
        <w:t>44а та Центральній</w:t>
      </w:r>
      <w:r w:rsidR="003F72FC">
        <w:rPr>
          <w:lang w:val="uk-UA" w:eastAsia="ar-SA"/>
        </w:rPr>
        <w:t>,</w:t>
      </w:r>
      <w:r w:rsidRPr="00A649F5">
        <w:rPr>
          <w:lang w:eastAsia="ar-SA"/>
        </w:rPr>
        <w:t xml:space="preserve"> 44б  в селі Новопетрівське Миколаївського району  Миколаївської області</w:t>
      </w:r>
      <w:r>
        <w:rPr>
          <w:lang w:eastAsia="ar-SA"/>
        </w:rPr>
        <w:t>», «</w:t>
      </w:r>
      <w:r w:rsidRPr="007D0E66">
        <w:rPr>
          <w:lang w:eastAsia="ar-SA"/>
        </w:rPr>
        <w:t>Реконструкція майданчику по вул. Центральній  в селі Гур’ївка Миколаївського району  Миколаївської області</w:t>
      </w:r>
      <w:r>
        <w:rPr>
          <w:lang w:eastAsia="ar-SA"/>
        </w:rPr>
        <w:t>», «Будівництво заводу по переробці побутових відходів».</w:t>
      </w:r>
    </w:p>
    <w:p w:rsidR="000957D4" w:rsidRDefault="000957D4" w:rsidP="001E275D">
      <w:pPr>
        <w:spacing w:after="0"/>
        <w:jc w:val="both"/>
        <w:rPr>
          <w:color w:val="000000" w:themeColor="text1"/>
          <w:spacing w:val="-2"/>
          <w:lang w:val="uk-UA"/>
        </w:rPr>
      </w:pPr>
      <w:r w:rsidRPr="007A682A">
        <w:rPr>
          <w:color w:val="000000" w:themeColor="text1"/>
        </w:rPr>
        <w:t xml:space="preserve">       </w:t>
      </w:r>
      <w:r w:rsidRPr="00761C54">
        <w:rPr>
          <w:color w:val="0070C0"/>
          <w:spacing w:val="-2"/>
        </w:rPr>
        <w:t xml:space="preserve"> </w:t>
      </w:r>
      <w:r w:rsidRPr="00AD29EB">
        <w:rPr>
          <w:color w:val="000000" w:themeColor="text1"/>
          <w:spacing w:val="-2"/>
        </w:rPr>
        <w:t>Головним завданням розвитку на 202</w:t>
      </w:r>
      <w:r>
        <w:rPr>
          <w:color w:val="000000" w:themeColor="text1"/>
          <w:spacing w:val="-2"/>
        </w:rPr>
        <w:t>2-2024</w:t>
      </w:r>
      <w:r w:rsidRPr="00AD29EB">
        <w:rPr>
          <w:color w:val="000000" w:themeColor="text1"/>
          <w:spacing w:val="-2"/>
        </w:rPr>
        <w:t xml:space="preserve"> р</w:t>
      </w:r>
      <w:r>
        <w:rPr>
          <w:color w:val="000000" w:themeColor="text1"/>
          <w:spacing w:val="-2"/>
        </w:rPr>
        <w:t>о</w:t>
      </w:r>
      <w:r w:rsidRPr="00AD29EB">
        <w:rPr>
          <w:color w:val="000000" w:themeColor="text1"/>
          <w:spacing w:val="-2"/>
        </w:rPr>
        <w:t>к</w:t>
      </w:r>
      <w:r>
        <w:rPr>
          <w:color w:val="000000" w:themeColor="text1"/>
          <w:spacing w:val="-2"/>
        </w:rPr>
        <w:t>и</w:t>
      </w:r>
      <w:r w:rsidRPr="00AD29EB">
        <w:rPr>
          <w:color w:val="000000" w:themeColor="text1"/>
          <w:spacing w:val="-2"/>
        </w:rPr>
        <w:t xml:space="preserve">, як і у попередні роки, залишається </w:t>
      </w:r>
      <w:r w:rsidRPr="00AD29EB">
        <w:rPr>
          <w:color w:val="000000" w:themeColor="text1"/>
        </w:rPr>
        <w:t xml:space="preserve">забезпечення стабільного функціонування бюджетних установ </w:t>
      </w:r>
      <w:r>
        <w:rPr>
          <w:color w:val="000000" w:themeColor="text1"/>
        </w:rPr>
        <w:t>Костянтинів</w:t>
      </w:r>
      <w:r w:rsidRPr="00AD29EB">
        <w:rPr>
          <w:color w:val="000000" w:themeColor="text1"/>
        </w:rPr>
        <w:t xml:space="preserve">ської </w:t>
      </w:r>
      <w:r>
        <w:rPr>
          <w:color w:val="000000" w:themeColor="text1"/>
        </w:rPr>
        <w:t xml:space="preserve">сільської </w:t>
      </w:r>
      <w:r w:rsidRPr="00AD29EB">
        <w:rPr>
          <w:color w:val="000000" w:themeColor="text1"/>
        </w:rPr>
        <w:t xml:space="preserve">ради; - підвищення результативності та ефективності бюджетних коштів; - посилення бюджетної дисципліни та контролю за витрачанням бюджетних коштів; - удосконалення системи результативних показників з метою підвищення якості надання послуг у </w:t>
      </w:r>
      <w:r w:rsidRPr="00AD29EB">
        <w:rPr>
          <w:color w:val="000000" w:themeColor="text1"/>
        </w:rPr>
        <w:lastRenderedPageBreak/>
        <w:t>відповідних сферах. З</w:t>
      </w:r>
      <w:r w:rsidRPr="00AD29EB">
        <w:rPr>
          <w:color w:val="000000" w:themeColor="text1"/>
          <w:spacing w:val="-2"/>
        </w:rPr>
        <w:t>абезпечення динамічного, збалансованого розвитку, зростання добробуту та підвищення якості життя населення громади шляхом забезпечення соціальної та економічної єдності.</w:t>
      </w:r>
    </w:p>
    <w:p w:rsidR="00000E53" w:rsidRDefault="00000E53" w:rsidP="001E275D">
      <w:pPr>
        <w:spacing w:after="0"/>
        <w:jc w:val="center"/>
        <w:rPr>
          <w:b/>
          <w:color w:val="000000" w:themeColor="text1"/>
          <w:spacing w:val="-2"/>
          <w:lang w:val="uk-UA"/>
        </w:rPr>
      </w:pPr>
    </w:p>
    <w:p w:rsidR="001E275D" w:rsidRPr="006C172A" w:rsidRDefault="006C172A" w:rsidP="001E275D">
      <w:pPr>
        <w:spacing w:after="0"/>
        <w:jc w:val="center"/>
        <w:rPr>
          <w:b/>
          <w:color w:val="000000" w:themeColor="text1"/>
          <w:spacing w:val="-2"/>
          <w:lang w:val="uk-UA"/>
        </w:rPr>
      </w:pPr>
      <w:r>
        <w:rPr>
          <w:b/>
          <w:color w:val="000000" w:themeColor="text1"/>
          <w:spacing w:val="-2"/>
          <w:lang w:val="uk-UA"/>
        </w:rPr>
        <w:t>ІІІ. Загальні показники бюджету</w:t>
      </w:r>
    </w:p>
    <w:p w:rsidR="00F34CEB" w:rsidRPr="00F34CEB" w:rsidRDefault="006C172A" w:rsidP="001E275D">
      <w:pPr>
        <w:pStyle w:val="ab"/>
        <w:shd w:val="clear" w:color="auto" w:fill="FFFFFF"/>
        <w:spacing w:before="0" w:beforeAutospacing="0" w:after="0" w:afterAutospacing="0" w:line="276" w:lineRule="auto"/>
        <w:jc w:val="both"/>
        <w:rPr>
          <w:rFonts w:ascii="Arial" w:hAnsi="Arial" w:cs="Arial"/>
          <w:sz w:val="21"/>
          <w:szCs w:val="21"/>
        </w:rPr>
      </w:pPr>
      <w:r w:rsidRPr="00F34CEB">
        <w:rPr>
          <w:sz w:val="28"/>
          <w:szCs w:val="28"/>
        </w:rPr>
        <w:t xml:space="preserve">           </w:t>
      </w:r>
      <w:r w:rsidR="00F34CEB" w:rsidRPr="00F34CEB">
        <w:rPr>
          <w:sz w:val="28"/>
          <w:szCs w:val="28"/>
          <w:bdr w:val="none" w:sz="0" w:space="0" w:color="auto" w:frame="1"/>
        </w:rPr>
        <w:t>Бюджетна і податкова політика у середньостроковій перспективі має бути спрямована на вирішення наступних основних завдань:</w:t>
      </w:r>
    </w:p>
    <w:p w:rsidR="00F34CEB" w:rsidRPr="00F34CEB" w:rsidRDefault="00F34CEB" w:rsidP="001E275D">
      <w:pPr>
        <w:pStyle w:val="ab"/>
        <w:shd w:val="clear" w:color="auto" w:fill="FFFFFF"/>
        <w:spacing w:before="0" w:beforeAutospacing="0" w:after="0" w:afterAutospacing="0" w:line="276" w:lineRule="auto"/>
        <w:jc w:val="both"/>
        <w:rPr>
          <w:rFonts w:ascii="Arial" w:hAnsi="Arial" w:cs="Arial"/>
          <w:sz w:val="21"/>
          <w:szCs w:val="21"/>
        </w:rPr>
      </w:pPr>
      <w:r w:rsidRPr="00F34CEB">
        <w:rPr>
          <w:sz w:val="28"/>
          <w:szCs w:val="28"/>
          <w:bdr w:val="none" w:sz="0" w:space="0" w:color="auto" w:frame="1"/>
        </w:rPr>
        <w:t>           підвищення фінансової спроможності бюджету та забезпечення на цій основі підвищення рівня життя мешканців громади і економічного розвитку громади;</w:t>
      </w:r>
    </w:p>
    <w:p w:rsidR="00F34CEB" w:rsidRPr="00F34CEB" w:rsidRDefault="00F34CEB" w:rsidP="001E275D">
      <w:pPr>
        <w:pStyle w:val="ab"/>
        <w:shd w:val="clear" w:color="auto" w:fill="FFFFFF"/>
        <w:spacing w:before="0" w:beforeAutospacing="0" w:after="0" w:afterAutospacing="0" w:line="276" w:lineRule="auto"/>
        <w:jc w:val="both"/>
        <w:rPr>
          <w:rFonts w:ascii="Arial" w:hAnsi="Arial" w:cs="Arial"/>
          <w:sz w:val="21"/>
          <w:szCs w:val="21"/>
        </w:rPr>
      </w:pPr>
      <w:r w:rsidRPr="00F34CEB">
        <w:rPr>
          <w:sz w:val="28"/>
          <w:szCs w:val="28"/>
          <w:bdr w:val="none" w:sz="0" w:space="0" w:color="auto" w:frame="1"/>
        </w:rPr>
        <w:t>        мінімізації ухилення від сплати податків, в тому числі за рахунок збільшення ролі органів місцевого самоврядування у контролі за дотриманням законодавства про працю суб’єктами господарювання та недопущення зростання недоїмки до місцевих бюджетів;</w:t>
      </w:r>
    </w:p>
    <w:p w:rsidR="00F34CEB" w:rsidRPr="00F34CEB" w:rsidRDefault="00F34CEB" w:rsidP="001E275D">
      <w:pPr>
        <w:pStyle w:val="ab"/>
        <w:shd w:val="clear" w:color="auto" w:fill="FFFFFF"/>
        <w:spacing w:before="0" w:beforeAutospacing="0" w:after="0" w:afterAutospacing="0" w:line="276" w:lineRule="auto"/>
        <w:jc w:val="both"/>
        <w:rPr>
          <w:rFonts w:ascii="Arial" w:hAnsi="Arial" w:cs="Arial"/>
          <w:sz w:val="21"/>
          <w:szCs w:val="21"/>
        </w:rPr>
      </w:pPr>
      <w:r w:rsidRPr="00F34CEB">
        <w:rPr>
          <w:sz w:val="28"/>
          <w:szCs w:val="28"/>
          <w:bdr w:val="none" w:sz="0" w:space="0" w:color="auto" w:frame="1"/>
        </w:rPr>
        <w:t>          забезпечення у ході затвердження та виконання бюджету збалансованої бюджетної політики, концентрації фінансових ресурсів на пріоритетних напрямах розвитку громади, урахування в показниках бюджету у повному обсязі потреби в коштах для здійснення соціальних виплат та розрахунків за енергоносії, недопущення утворення бюджетної заборгованості за основними соціальними виплатами та витратами на оплату спожитих енергоносіїв та комунальних послуг;</w:t>
      </w:r>
    </w:p>
    <w:p w:rsidR="00F34CEB" w:rsidRDefault="00F34CEB" w:rsidP="001E275D">
      <w:pPr>
        <w:pStyle w:val="ab"/>
        <w:shd w:val="clear" w:color="auto" w:fill="FFFFFF"/>
        <w:spacing w:before="0" w:beforeAutospacing="0" w:after="0" w:afterAutospacing="0" w:line="276" w:lineRule="auto"/>
        <w:jc w:val="both"/>
        <w:rPr>
          <w:sz w:val="28"/>
          <w:szCs w:val="28"/>
          <w:bdr w:val="none" w:sz="0" w:space="0" w:color="auto" w:frame="1"/>
        </w:rPr>
      </w:pPr>
      <w:r w:rsidRPr="00F34CEB">
        <w:rPr>
          <w:sz w:val="28"/>
          <w:szCs w:val="28"/>
          <w:bdr w:val="none" w:sz="0" w:space="0" w:color="auto" w:frame="1"/>
        </w:rPr>
        <w:t>         </w:t>
      </w:r>
      <w:r w:rsidR="001C128D">
        <w:rPr>
          <w:sz w:val="28"/>
          <w:szCs w:val="28"/>
          <w:bdr w:val="none" w:sz="0" w:space="0" w:color="auto" w:frame="1"/>
        </w:rPr>
        <w:t>П</w:t>
      </w:r>
      <w:r w:rsidRPr="00F34CEB">
        <w:rPr>
          <w:sz w:val="28"/>
          <w:szCs w:val="28"/>
          <w:bdr w:val="none" w:sz="0" w:space="0" w:color="auto" w:frame="1"/>
        </w:rPr>
        <w:t>ідвищення ефективності здійснення видатків бюджету шляхом забезпечення дотримання вимог чинного бюджетного законодавства учасниками бюджетного процесу на всіх його стадіях, посилення фінансової дисципліни при використанні коштів бюджету, збільшення прозорості формування та виконання бюджету, проведення постійного моніторингу показників ефективності витрат, кількісних та якісних показників здійснення видатків бюджету.</w:t>
      </w:r>
    </w:p>
    <w:p w:rsidR="00F34CEB" w:rsidRPr="00F34CEB" w:rsidRDefault="00F34CEB" w:rsidP="001E275D">
      <w:pPr>
        <w:pStyle w:val="ab"/>
        <w:shd w:val="clear" w:color="auto" w:fill="FFFFFF"/>
        <w:spacing w:before="0" w:beforeAutospacing="0" w:after="0" w:afterAutospacing="0" w:line="276" w:lineRule="auto"/>
        <w:jc w:val="both"/>
        <w:rPr>
          <w:rFonts w:ascii="Arial" w:hAnsi="Arial" w:cs="Arial"/>
          <w:sz w:val="21"/>
          <w:szCs w:val="21"/>
        </w:rPr>
      </w:pPr>
      <w:r>
        <w:rPr>
          <w:sz w:val="28"/>
          <w:szCs w:val="28"/>
          <w:bdr w:val="none" w:sz="0" w:space="0" w:color="auto" w:frame="1"/>
        </w:rPr>
        <w:t xml:space="preserve">      </w:t>
      </w:r>
      <w:r w:rsidR="001C128D">
        <w:rPr>
          <w:sz w:val="28"/>
          <w:szCs w:val="28"/>
          <w:bdr w:val="none" w:sz="0" w:space="0" w:color="auto" w:frame="1"/>
        </w:rPr>
        <w:t xml:space="preserve"> </w:t>
      </w:r>
      <w:r>
        <w:rPr>
          <w:sz w:val="28"/>
          <w:szCs w:val="28"/>
          <w:bdr w:val="none" w:sz="0" w:space="0" w:color="auto" w:frame="1"/>
        </w:rPr>
        <w:t xml:space="preserve">   Загальні показники доходів </w:t>
      </w:r>
      <w:r w:rsidR="00630F15">
        <w:rPr>
          <w:sz w:val="28"/>
          <w:szCs w:val="28"/>
          <w:bdr w:val="none" w:sz="0" w:space="0" w:color="auto" w:frame="1"/>
        </w:rPr>
        <w:t>і фінансування бюджету, повернення кредитів до бюджету, загальних граничних показників видатків бюджету та надання кредитів з бюджету наведені в додатку 1 до цього прогнозу.</w:t>
      </w:r>
    </w:p>
    <w:p w:rsidR="000957D4" w:rsidRDefault="00F34CEB" w:rsidP="001E275D">
      <w:pPr>
        <w:pStyle w:val="rvps2"/>
        <w:shd w:val="clear" w:color="auto" w:fill="FFFFFF"/>
        <w:tabs>
          <w:tab w:val="left" w:pos="1134"/>
        </w:tabs>
        <w:spacing w:before="0" w:beforeAutospacing="0" w:after="0" w:afterAutospacing="0" w:line="276" w:lineRule="auto"/>
        <w:ind w:firstLine="57"/>
        <w:jc w:val="both"/>
        <w:rPr>
          <w:sz w:val="28"/>
          <w:szCs w:val="28"/>
          <w:lang w:val="uk-UA"/>
        </w:rPr>
      </w:pPr>
      <w:r>
        <w:rPr>
          <w:sz w:val="28"/>
          <w:szCs w:val="28"/>
          <w:lang w:val="uk-UA"/>
        </w:rPr>
        <w:t xml:space="preserve">              </w:t>
      </w:r>
    </w:p>
    <w:p w:rsidR="00F34CEB" w:rsidRPr="00F34CEB" w:rsidRDefault="00F34CEB" w:rsidP="001E275D">
      <w:pPr>
        <w:pStyle w:val="rvps2"/>
        <w:shd w:val="clear" w:color="auto" w:fill="FFFFFF"/>
        <w:tabs>
          <w:tab w:val="left" w:pos="1134"/>
        </w:tabs>
        <w:spacing w:before="0" w:beforeAutospacing="0" w:after="0" w:afterAutospacing="0"/>
        <w:ind w:firstLine="57"/>
        <w:jc w:val="center"/>
        <w:rPr>
          <w:b/>
          <w:sz w:val="28"/>
          <w:szCs w:val="28"/>
          <w:lang w:val="uk-UA"/>
        </w:rPr>
      </w:pPr>
      <w:r>
        <w:rPr>
          <w:b/>
          <w:sz w:val="28"/>
          <w:szCs w:val="28"/>
          <w:lang w:val="uk-UA"/>
        </w:rPr>
        <w:t>ІV. Показники доходів бюджету</w:t>
      </w:r>
    </w:p>
    <w:p w:rsidR="00144AE1" w:rsidRPr="000746EC" w:rsidRDefault="008D39D5" w:rsidP="001E275D">
      <w:pPr>
        <w:pStyle w:val="rvps2"/>
        <w:shd w:val="clear" w:color="auto" w:fill="FFFFFF"/>
        <w:tabs>
          <w:tab w:val="left" w:pos="1134"/>
        </w:tabs>
        <w:spacing w:before="0" w:beforeAutospacing="0" w:after="0" w:afterAutospacing="0" w:line="276" w:lineRule="auto"/>
        <w:ind w:firstLine="57"/>
        <w:jc w:val="both"/>
        <w:rPr>
          <w:rFonts w:ascii="Arial" w:hAnsi="Arial" w:cs="Arial"/>
          <w:sz w:val="21"/>
          <w:szCs w:val="21"/>
          <w:lang w:val="uk-UA"/>
        </w:rPr>
      </w:pPr>
      <w:r>
        <w:rPr>
          <w:sz w:val="28"/>
          <w:szCs w:val="28"/>
          <w:lang w:val="uk-UA"/>
        </w:rPr>
        <w:t xml:space="preserve">       </w:t>
      </w:r>
      <w:r w:rsidR="003F72FC">
        <w:rPr>
          <w:sz w:val="28"/>
          <w:szCs w:val="28"/>
          <w:lang w:val="uk-UA"/>
        </w:rPr>
        <w:t xml:space="preserve"> </w:t>
      </w:r>
      <w:r w:rsidR="00144AE1" w:rsidRPr="00F06FA4">
        <w:rPr>
          <w:sz w:val="28"/>
          <w:szCs w:val="28"/>
          <w:bdr w:val="none" w:sz="0" w:space="0" w:color="auto" w:frame="1"/>
          <w:lang w:val="uk-UA"/>
        </w:rPr>
        <w:t xml:space="preserve">В основу формування </w:t>
      </w:r>
      <w:r w:rsidR="00F06FA4" w:rsidRPr="00F06FA4">
        <w:rPr>
          <w:sz w:val="28"/>
          <w:szCs w:val="28"/>
          <w:bdr w:val="none" w:sz="0" w:space="0" w:color="auto" w:frame="1"/>
          <w:lang w:val="uk-UA"/>
        </w:rPr>
        <w:t>прогнозу</w:t>
      </w:r>
      <w:r w:rsidR="00144AE1" w:rsidRPr="00F06FA4">
        <w:rPr>
          <w:sz w:val="28"/>
          <w:szCs w:val="28"/>
          <w:bdr w:val="none" w:sz="0" w:space="0" w:color="auto" w:frame="1"/>
          <w:lang w:val="uk-UA"/>
        </w:rPr>
        <w:t xml:space="preserve"> доходів </w:t>
      </w:r>
      <w:r w:rsidR="00CC29B1" w:rsidRPr="00F06FA4">
        <w:rPr>
          <w:sz w:val="28"/>
          <w:szCs w:val="28"/>
          <w:bdr w:val="none" w:sz="0" w:space="0" w:color="auto" w:frame="1"/>
          <w:lang w:val="uk-UA"/>
        </w:rPr>
        <w:t xml:space="preserve"> </w:t>
      </w:r>
      <w:r w:rsidR="00144AE1" w:rsidRPr="00F06FA4">
        <w:rPr>
          <w:sz w:val="28"/>
          <w:szCs w:val="28"/>
          <w:bdr w:val="none" w:sz="0" w:space="0" w:color="auto" w:frame="1"/>
          <w:lang w:val="uk-UA"/>
        </w:rPr>
        <w:t xml:space="preserve">бюджету Костянтинівської сільської територіальної громади на </w:t>
      </w:r>
      <w:r w:rsidR="00F06FA4" w:rsidRPr="00F06FA4">
        <w:rPr>
          <w:sz w:val="28"/>
          <w:szCs w:val="28"/>
          <w:lang w:val="uk-UA"/>
        </w:rPr>
        <w:t xml:space="preserve">2022 – 2024 роки </w:t>
      </w:r>
      <w:r w:rsidR="00144AE1" w:rsidRPr="00F06FA4">
        <w:rPr>
          <w:sz w:val="28"/>
          <w:szCs w:val="28"/>
          <w:bdr w:val="none" w:sz="0" w:space="0" w:color="auto" w:frame="1"/>
          <w:lang w:val="uk-UA"/>
        </w:rPr>
        <w:t xml:space="preserve">покладено вимоги положень Конституції України, Податкового кодексу України, Бюджетного кодексу України, інших законодавчих актів, що стосуються місцевих бюджетів та міжбюджетних відносин, з урахуванням поточної економічної ситуації, </w:t>
      </w:r>
      <w:r w:rsidR="00144AE1" w:rsidRPr="00F06FA4">
        <w:rPr>
          <w:sz w:val="28"/>
          <w:szCs w:val="28"/>
          <w:bdr w:val="none" w:sz="0" w:space="0" w:color="auto" w:frame="1"/>
          <w:lang w:val="uk-UA"/>
        </w:rPr>
        <w:lastRenderedPageBreak/>
        <w:t xml:space="preserve">тенденцій надходжень платежів у минулих роках, оцінки виконання бюджету у </w:t>
      </w:r>
      <w:r w:rsidR="00F06FA4">
        <w:rPr>
          <w:sz w:val="28"/>
          <w:szCs w:val="28"/>
          <w:bdr w:val="none" w:sz="0" w:space="0" w:color="auto" w:frame="1"/>
          <w:lang w:val="uk-UA"/>
        </w:rPr>
        <w:t xml:space="preserve">І півріччі </w:t>
      </w:r>
      <w:r w:rsidR="00144AE1" w:rsidRPr="00F06FA4">
        <w:rPr>
          <w:sz w:val="28"/>
          <w:szCs w:val="28"/>
          <w:bdr w:val="none" w:sz="0" w:space="0" w:color="auto" w:frame="1"/>
          <w:lang w:val="uk-UA"/>
        </w:rPr>
        <w:t>202</w:t>
      </w:r>
      <w:r w:rsidR="00F06FA4">
        <w:rPr>
          <w:sz w:val="28"/>
          <w:szCs w:val="28"/>
          <w:bdr w:val="none" w:sz="0" w:space="0" w:color="auto" w:frame="1"/>
          <w:lang w:val="uk-UA"/>
        </w:rPr>
        <w:t>1</w:t>
      </w:r>
      <w:r w:rsidR="00144AE1" w:rsidRPr="00F06FA4">
        <w:rPr>
          <w:sz w:val="28"/>
          <w:szCs w:val="28"/>
          <w:bdr w:val="none" w:sz="0" w:space="0" w:color="auto" w:frame="1"/>
          <w:lang w:val="uk-UA"/>
        </w:rPr>
        <w:t xml:space="preserve"> ро</w:t>
      </w:r>
      <w:r w:rsidR="00F06FA4">
        <w:rPr>
          <w:sz w:val="28"/>
          <w:szCs w:val="28"/>
          <w:bdr w:val="none" w:sz="0" w:space="0" w:color="auto" w:frame="1"/>
          <w:lang w:val="uk-UA"/>
        </w:rPr>
        <w:t>ку</w:t>
      </w:r>
      <w:r w:rsidR="00144AE1" w:rsidRPr="00F06FA4">
        <w:rPr>
          <w:sz w:val="28"/>
          <w:szCs w:val="28"/>
          <w:bdr w:val="none" w:sz="0" w:space="0" w:color="auto" w:frame="1"/>
          <w:lang w:val="uk-UA"/>
        </w:rPr>
        <w:t xml:space="preserve">. </w:t>
      </w:r>
    </w:p>
    <w:p w:rsidR="00463846" w:rsidRPr="00463846" w:rsidRDefault="00144AE1" w:rsidP="001E275D">
      <w:pPr>
        <w:pStyle w:val="ab"/>
        <w:shd w:val="clear" w:color="auto" w:fill="FFFFFF"/>
        <w:spacing w:before="0" w:beforeAutospacing="0" w:after="0" w:afterAutospacing="0" w:line="276" w:lineRule="auto"/>
        <w:jc w:val="both"/>
        <w:rPr>
          <w:sz w:val="28"/>
          <w:szCs w:val="28"/>
        </w:rPr>
      </w:pPr>
      <w:r w:rsidRPr="00F06FA4">
        <w:rPr>
          <w:bdr w:val="none" w:sz="0" w:space="0" w:color="auto" w:frame="1"/>
        </w:rPr>
        <w:t> </w:t>
      </w:r>
      <w:r w:rsidR="0021326E">
        <w:rPr>
          <w:bdr w:val="none" w:sz="0" w:space="0" w:color="auto" w:frame="1"/>
        </w:rPr>
        <w:t xml:space="preserve">        </w:t>
      </w:r>
      <w:r w:rsidR="00463846" w:rsidRPr="00463846">
        <w:rPr>
          <w:sz w:val="28"/>
          <w:szCs w:val="28"/>
        </w:rPr>
        <w:t xml:space="preserve">Дані щодо наповнення </w:t>
      </w:r>
      <w:r w:rsidR="004846B5">
        <w:rPr>
          <w:sz w:val="28"/>
          <w:szCs w:val="28"/>
        </w:rPr>
        <w:t xml:space="preserve">сільського </w:t>
      </w:r>
      <w:r w:rsidR="00463846" w:rsidRPr="00463846">
        <w:rPr>
          <w:sz w:val="28"/>
          <w:szCs w:val="28"/>
        </w:rPr>
        <w:t xml:space="preserve">бюджету </w:t>
      </w:r>
      <w:r w:rsidR="004846B5">
        <w:rPr>
          <w:sz w:val="28"/>
          <w:szCs w:val="28"/>
        </w:rPr>
        <w:t xml:space="preserve"> </w:t>
      </w:r>
      <w:r w:rsidR="00463846" w:rsidRPr="00463846">
        <w:rPr>
          <w:sz w:val="28"/>
          <w:szCs w:val="28"/>
        </w:rPr>
        <w:t>на середньостроковий період за основними видами надходжень наведені в додатку 2 до Прогнозу.</w:t>
      </w:r>
    </w:p>
    <w:p w:rsidR="00DD1C73" w:rsidRPr="00E96CF7" w:rsidRDefault="00463846" w:rsidP="001E275D">
      <w:pPr>
        <w:pStyle w:val="ab"/>
        <w:tabs>
          <w:tab w:val="left" w:pos="709"/>
        </w:tabs>
        <w:spacing w:before="0" w:beforeAutospacing="0" w:after="0" w:afterAutospacing="0" w:line="276" w:lineRule="auto"/>
        <w:ind w:firstLine="709"/>
        <w:jc w:val="both"/>
        <w:rPr>
          <w:kern w:val="24"/>
          <w:sz w:val="28"/>
          <w:szCs w:val="28"/>
          <w:lang w:eastAsia="en-US"/>
        </w:rPr>
      </w:pPr>
      <w:r>
        <w:t xml:space="preserve">        </w:t>
      </w:r>
    </w:p>
    <w:p w:rsidR="009405DE" w:rsidRPr="009405DE" w:rsidRDefault="00DD1C73" w:rsidP="001E275D">
      <w:pPr>
        <w:pStyle w:val="ab"/>
        <w:shd w:val="clear" w:color="auto" w:fill="FFFFFF"/>
        <w:spacing w:before="0" w:beforeAutospacing="0" w:after="0" w:afterAutospacing="0" w:line="276" w:lineRule="auto"/>
        <w:jc w:val="both"/>
        <w:rPr>
          <w:sz w:val="28"/>
          <w:szCs w:val="28"/>
        </w:rPr>
      </w:pPr>
      <w:r>
        <w:rPr>
          <w:sz w:val="28"/>
          <w:szCs w:val="28"/>
        </w:rPr>
        <w:t xml:space="preserve">         </w:t>
      </w:r>
      <w:r w:rsidR="009405DE" w:rsidRPr="009405DE">
        <w:rPr>
          <w:sz w:val="28"/>
          <w:szCs w:val="28"/>
        </w:rPr>
        <w:t xml:space="preserve">За обрахунками  доходи загального фонду сільського бюджету по податках і зборах та інших обов’язкових платежах </w:t>
      </w:r>
      <w:r w:rsidR="009405DE" w:rsidRPr="009405DE">
        <w:rPr>
          <w:i/>
          <w:iCs/>
          <w:sz w:val="28"/>
          <w:szCs w:val="28"/>
        </w:rPr>
        <w:t>(без урахування міжбюджетних трансфертів )</w:t>
      </w:r>
      <w:r w:rsidR="009405DE" w:rsidRPr="009405DE">
        <w:rPr>
          <w:sz w:val="28"/>
          <w:szCs w:val="28"/>
        </w:rPr>
        <w:t xml:space="preserve"> прогнозуються в загальних обсягах у 2022 році 52 131 ,6 тис.грн.,</w:t>
      </w:r>
      <w:r w:rsidR="009405DE" w:rsidRPr="009405DE">
        <w:rPr>
          <w:color w:val="FF0000"/>
          <w:sz w:val="28"/>
          <w:szCs w:val="28"/>
        </w:rPr>
        <w:t xml:space="preserve"> </w:t>
      </w:r>
      <w:r w:rsidR="009405DE" w:rsidRPr="009405DE">
        <w:rPr>
          <w:sz w:val="28"/>
          <w:szCs w:val="28"/>
        </w:rPr>
        <w:t>у 2023 році</w:t>
      </w:r>
      <w:r w:rsidR="001C128D">
        <w:rPr>
          <w:sz w:val="28"/>
          <w:szCs w:val="28"/>
        </w:rPr>
        <w:t xml:space="preserve"> </w:t>
      </w:r>
      <w:r w:rsidR="009405DE" w:rsidRPr="009405DE">
        <w:rPr>
          <w:sz w:val="28"/>
          <w:szCs w:val="28"/>
        </w:rPr>
        <w:t>- 52</w:t>
      </w:r>
      <w:r w:rsidR="003D3DF5">
        <w:rPr>
          <w:sz w:val="28"/>
          <w:szCs w:val="28"/>
        </w:rPr>
        <w:t> </w:t>
      </w:r>
      <w:r w:rsidR="003D3DF5" w:rsidRPr="003D3DF5">
        <w:rPr>
          <w:sz w:val="28"/>
          <w:szCs w:val="28"/>
        </w:rPr>
        <w:t>400,9</w:t>
      </w:r>
      <w:r w:rsidR="009405DE" w:rsidRPr="009405DE">
        <w:rPr>
          <w:sz w:val="28"/>
          <w:szCs w:val="28"/>
        </w:rPr>
        <w:t xml:space="preserve"> тис.грн., у 2024 році</w:t>
      </w:r>
      <w:r w:rsidR="001C128D">
        <w:rPr>
          <w:sz w:val="28"/>
          <w:szCs w:val="28"/>
        </w:rPr>
        <w:t xml:space="preserve"> </w:t>
      </w:r>
      <w:r w:rsidR="009405DE" w:rsidRPr="009405DE">
        <w:rPr>
          <w:sz w:val="28"/>
          <w:szCs w:val="28"/>
        </w:rPr>
        <w:t>- 53</w:t>
      </w:r>
      <w:r w:rsidR="003D3DF5">
        <w:rPr>
          <w:sz w:val="28"/>
          <w:szCs w:val="28"/>
        </w:rPr>
        <w:t> </w:t>
      </w:r>
      <w:r w:rsidR="003D3DF5" w:rsidRPr="003D3DF5">
        <w:rPr>
          <w:sz w:val="28"/>
          <w:szCs w:val="28"/>
        </w:rPr>
        <w:t>582,2</w:t>
      </w:r>
      <w:r w:rsidR="009405DE" w:rsidRPr="009405DE">
        <w:rPr>
          <w:sz w:val="28"/>
          <w:szCs w:val="28"/>
        </w:rPr>
        <w:t xml:space="preserve"> тис.грн., приріст до затверджених показникі</w:t>
      </w:r>
      <w:r w:rsidR="001C128D">
        <w:rPr>
          <w:sz w:val="28"/>
          <w:szCs w:val="28"/>
        </w:rPr>
        <w:t>в на 2021 рік становить на 1,19; 1,20;</w:t>
      </w:r>
      <w:r w:rsidR="009405DE" w:rsidRPr="009405DE">
        <w:rPr>
          <w:sz w:val="28"/>
          <w:szCs w:val="28"/>
        </w:rPr>
        <w:t xml:space="preserve"> 1,23 відсотка відповідно. </w:t>
      </w:r>
    </w:p>
    <w:p w:rsidR="00472666" w:rsidRDefault="00463846" w:rsidP="001E275D">
      <w:pPr>
        <w:pStyle w:val="ab"/>
        <w:tabs>
          <w:tab w:val="left" w:pos="709"/>
        </w:tabs>
        <w:spacing w:before="0" w:beforeAutospacing="0" w:after="0" w:afterAutospacing="0" w:line="276" w:lineRule="auto"/>
        <w:ind w:firstLine="709"/>
        <w:jc w:val="both"/>
        <w:rPr>
          <w:sz w:val="28"/>
          <w:szCs w:val="28"/>
        </w:rPr>
      </w:pPr>
      <w:r w:rsidRPr="00463846">
        <w:rPr>
          <w:sz w:val="28"/>
          <w:szCs w:val="28"/>
        </w:rPr>
        <w:t xml:space="preserve">Обсяг податку на доходи фізичних осіб - основного джерела загального фонду </w:t>
      </w:r>
      <w:r>
        <w:rPr>
          <w:sz w:val="28"/>
          <w:szCs w:val="28"/>
        </w:rPr>
        <w:t xml:space="preserve">сільського </w:t>
      </w:r>
      <w:r w:rsidRPr="00463846">
        <w:rPr>
          <w:sz w:val="28"/>
          <w:szCs w:val="28"/>
        </w:rPr>
        <w:t xml:space="preserve">бюджету </w:t>
      </w:r>
      <w:r>
        <w:rPr>
          <w:sz w:val="28"/>
          <w:szCs w:val="28"/>
        </w:rPr>
        <w:t xml:space="preserve"> </w:t>
      </w:r>
      <w:r w:rsidRPr="00463846">
        <w:rPr>
          <w:sz w:val="28"/>
          <w:szCs w:val="28"/>
        </w:rPr>
        <w:t>залежатиме від макроекономічних показників фонду оплати праці найманих працівників і грошового забезпечення військовослужбовців та середньомісячної заробітної плати штатних працівників</w:t>
      </w:r>
      <w:r w:rsidR="00472666">
        <w:rPr>
          <w:sz w:val="28"/>
          <w:szCs w:val="28"/>
        </w:rPr>
        <w:t>, враховано підвищення мінімальної заробітної плати:</w:t>
      </w:r>
    </w:p>
    <w:p w:rsidR="001E275D" w:rsidRDefault="001E275D" w:rsidP="001E275D">
      <w:pPr>
        <w:pStyle w:val="ab"/>
        <w:tabs>
          <w:tab w:val="left" w:pos="709"/>
        </w:tabs>
        <w:spacing w:before="0" w:beforeAutospacing="0" w:after="0" w:afterAutospacing="0" w:line="276" w:lineRule="auto"/>
        <w:ind w:firstLine="709"/>
        <w:jc w:val="both"/>
        <w:rPr>
          <w:sz w:val="28"/>
          <w:szCs w:val="28"/>
        </w:rPr>
      </w:pPr>
    </w:p>
    <w:p w:rsidR="00472666" w:rsidRDefault="00472666" w:rsidP="001E275D">
      <w:pPr>
        <w:pStyle w:val="ab"/>
        <w:numPr>
          <w:ilvl w:val="0"/>
          <w:numId w:val="39"/>
        </w:numPr>
        <w:tabs>
          <w:tab w:val="left" w:pos="709"/>
        </w:tabs>
        <w:spacing w:before="0" w:beforeAutospacing="0" w:after="0" w:afterAutospacing="0" w:line="276" w:lineRule="auto"/>
        <w:jc w:val="both"/>
        <w:rPr>
          <w:sz w:val="28"/>
          <w:szCs w:val="28"/>
        </w:rPr>
      </w:pPr>
      <w:r>
        <w:rPr>
          <w:sz w:val="28"/>
          <w:szCs w:val="28"/>
        </w:rPr>
        <w:t>з 01 січня 2022 року – 6 500 грн.;</w:t>
      </w:r>
    </w:p>
    <w:p w:rsidR="00472666" w:rsidRDefault="00472666" w:rsidP="001E275D">
      <w:pPr>
        <w:pStyle w:val="ab"/>
        <w:numPr>
          <w:ilvl w:val="0"/>
          <w:numId w:val="39"/>
        </w:numPr>
        <w:tabs>
          <w:tab w:val="left" w:pos="709"/>
        </w:tabs>
        <w:spacing w:before="0" w:beforeAutospacing="0" w:after="0" w:afterAutospacing="0" w:line="276" w:lineRule="auto"/>
        <w:jc w:val="both"/>
        <w:rPr>
          <w:sz w:val="28"/>
          <w:szCs w:val="28"/>
        </w:rPr>
      </w:pPr>
      <w:r>
        <w:rPr>
          <w:sz w:val="28"/>
          <w:szCs w:val="28"/>
        </w:rPr>
        <w:t>з 01 жовтня 2022 року  - 6 700 грн.;</w:t>
      </w:r>
    </w:p>
    <w:p w:rsidR="00472666" w:rsidRDefault="00472666" w:rsidP="001E275D">
      <w:pPr>
        <w:pStyle w:val="ab"/>
        <w:numPr>
          <w:ilvl w:val="0"/>
          <w:numId w:val="39"/>
        </w:numPr>
        <w:tabs>
          <w:tab w:val="left" w:pos="709"/>
        </w:tabs>
        <w:spacing w:before="0" w:beforeAutospacing="0" w:after="0" w:afterAutospacing="0" w:line="276" w:lineRule="auto"/>
        <w:jc w:val="both"/>
        <w:rPr>
          <w:sz w:val="28"/>
          <w:szCs w:val="28"/>
        </w:rPr>
      </w:pPr>
      <w:r>
        <w:rPr>
          <w:sz w:val="28"/>
          <w:szCs w:val="28"/>
        </w:rPr>
        <w:t>з 01 січня 2023 року - 7 176 грн.;</w:t>
      </w:r>
    </w:p>
    <w:p w:rsidR="00472666" w:rsidRDefault="00472666" w:rsidP="001E275D">
      <w:pPr>
        <w:pStyle w:val="ab"/>
        <w:numPr>
          <w:ilvl w:val="0"/>
          <w:numId w:val="39"/>
        </w:numPr>
        <w:tabs>
          <w:tab w:val="left" w:pos="709"/>
        </w:tabs>
        <w:spacing w:before="0" w:beforeAutospacing="0" w:after="0" w:afterAutospacing="0" w:line="276" w:lineRule="auto"/>
        <w:jc w:val="both"/>
        <w:rPr>
          <w:sz w:val="28"/>
          <w:szCs w:val="28"/>
        </w:rPr>
      </w:pPr>
      <w:r>
        <w:rPr>
          <w:sz w:val="28"/>
          <w:szCs w:val="28"/>
        </w:rPr>
        <w:t>з 01 січня 2024 року - 7 665 грн.</w:t>
      </w:r>
    </w:p>
    <w:p w:rsidR="00463846" w:rsidRDefault="00463846" w:rsidP="001E275D">
      <w:pPr>
        <w:pStyle w:val="ab"/>
        <w:shd w:val="clear" w:color="auto" w:fill="FFFFFF"/>
        <w:spacing w:before="0" w:beforeAutospacing="0" w:after="0" w:afterAutospacing="0" w:line="276" w:lineRule="auto"/>
        <w:jc w:val="both"/>
        <w:rPr>
          <w:sz w:val="28"/>
          <w:szCs w:val="28"/>
        </w:rPr>
      </w:pPr>
      <w:r w:rsidRPr="00463846">
        <w:rPr>
          <w:sz w:val="28"/>
          <w:szCs w:val="28"/>
        </w:rPr>
        <w:t xml:space="preserve"> </w:t>
      </w:r>
    </w:p>
    <w:p w:rsidR="00FC5429" w:rsidRPr="00E5503F" w:rsidRDefault="00463846" w:rsidP="001E275D">
      <w:pPr>
        <w:pStyle w:val="ab"/>
        <w:shd w:val="clear" w:color="auto" w:fill="FFFFFF"/>
        <w:spacing w:before="0" w:beforeAutospacing="0" w:after="0" w:afterAutospacing="0" w:line="276" w:lineRule="auto"/>
        <w:jc w:val="both"/>
        <w:rPr>
          <w:sz w:val="28"/>
          <w:szCs w:val="28"/>
        </w:rPr>
      </w:pPr>
      <w:r>
        <w:rPr>
          <w:sz w:val="28"/>
          <w:szCs w:val="28"/>
        </w:rPr>
        <w:t xml:space="preserve">        </w:t>
      </w:r>
      <w:r w:rsidRPr="00463846">
        <w:rPr>
          <w:sz w:val="28"/>
          <w:szCs w:val="28"/>
        </w:rPr>
        <w:t>Чинники, що впливатимуть на надходження податку на доходи фізичних осіб: застосування єдиної ставки оподаткування доходів фізичних осіб (18%), позитивні тенденції до зростання соціальних стандартів через їх державне регулювання (підвищення у суттєвих розмірах мінімальної заробітної плати, посадового окладу працівника І тарифного розряду ЄТС та прожиткового мінімуму для працездатних осіб), легалізація виплати заробітної плати тощо.</w:t>
      </w:r>
    </w:p>
    <w:p w:rsidR="00EF63F4" w:rsidRDefault="00EF63F4" w:rsidP="001E275D">
      <w:pPr>
        <w:spacing w:after="0"/>
        <w:ind w:firstLine="720"/>
        <w:jc w:val="both"/>
      </w:pPr>
      <w:r w:rsidRPr="00463846">
        <w:t xml:space="preserve">Прогноз надходжень цього податку складений з урахуванням нормативу перерахування до </w:t>
      </w:r>
      <w:r>
        <w:t xml:space="preserve">сільського </w:t>
      </w:r>
      <w:r w:rsidRPr="00463846">
        <w:t>бюджету  в розмірі 60</w:t>
      </w:r>
      <w:r>
        <w:t xml:space="preserve"> відсотків</w:t>
      </w:r>
      <w:r w:rsidRPr="00463846">
        <w:t xml:space="preserve">, передбачених </w:t>
      </w:r>
      <w:r w:rsidR="00C2415F">
        <w:rPr>
          <w:lang w:val="uk-UA"/>
        </w:rPr>
        <w:t xml:space="preserve">діючими </w:t>
      </w:r>
      <w:r w:rsidRPr="00463846">
        <w:t xml:space="preserve">нормами Бюджетного кодексу України. У 2022 році його обсяг планується в сумі </w:t>
      </w:r>
      <w:r w:rsidRPr="00E93EEA">
        <w:t>24</w:t>
      </w:r>
      <w:r>
        <w:t xml:space="preserve"> </w:t>
      </w:r>
      <w:r w:rsidRPr="00E93EEA">
        <w:t>880,0</w:t>
      </w:r>
      <w:r w:rsidRPr="00463846">
        <w:t xml:space="preserve"> </w:t>
      </w:r>
      <w:r>
        <w:t>тис</w:t>
      </w:r>
      <w:r w:rsidRPr="00463846">
        <w:t xml:space="preserve">.грн., у 2023 році – </w:t>
      </w:r>
      <w:r>
        <w:t>24 910,1</w:t>
      </w:r>
      <w:r w:rsidRPr="00463846">
        <w:t xml:space="preserve"> </w:t>
      </w:r>
      <w:r>
        <w:t>тис</w:t>
      </w:r>
      <w:r w:rsidRPr="00463846">
        <w:t>.грн</w:t>
      </w:r>
      <w:r>
        <w:t>., у 2024 році – 25 649,3 тис.грн.</w:t>
      </w:r>
    </w:p>
    <w:p w:rsidR="00F34CEB" w:rsidRDefault="00FC5429" w:rsidP="001E275D">
      <w:pPr>
        <w:spacing w:after="0"/>
        <w:ind w:firstLine="720"/>
        <w:jc w:val="both"/>
      </w:pPr>
      <w:r w:rsidRPr="0065337F">
        <w:t xml:space="preserve">Найбільшими </w:t>
      </w:r>
      <w:r w:rsidR="00EF63F4">
        <w:rPr>
          <w:lang w:val="uk-UA"/>
        </w:rPr>
        <w:t xml:space="preserve"> </w:t>
      </w:r>
      <w:r w:rsidRPr="0065337F">
        <w:t xml:space="preserve">платниками цього податку </w:t>
      </w:r>
      <w:r w:rsidR="00EF63F4">
        <w:rPr>
          <w:lang w:val="uk-UA"/>
        </w:rPr>
        <w:t xml:space="preserve">на території громади </w:t>
      </w:r>
      <w:r w:rsidRPr="0065337F">
        <w:t>є бюджетні установи, КП „ММА”,</w:t>
      </w:r>
      <w:r>
        <w:t xml:space="preserve"> </w:t>
      </w:r>
      <w:r w:rsidRPr="0065337F">
        <w:t>ТОВ „Дікергофф”, ТДВ „Гур’ївка”, ТОВ „Баловне”</w:t>
      </w:r>
      <w:r w:rsidR="00EF63F4">
        <w:rPr>
          <w:lang w:val="uk-UA"/>
        </w:rPr>
        <w:t>та ін..</w:t>
      </w:r>
      <w:r w:rsidRPr="0065337F">
        <w:t xml:space="preserve"> </w:t>
      </w:r>
      <w:r w:rsidRPr="00FC5429">
        <w:t xml:space="preserve">        </w:t>
      </w:r>
      <w:r w:rsidR="00463846" w:rsidRPr="00463846">
        <w:t xml:space="preserve"> </w:t>
      </w:r>
    </w:p>
    <w:p w:rsidR="00694847" w:rsidRPr="00694847" w:rsidRDefault="00694847" w:rsidP="001E275D">
      <w:pPr>
        <w:pStyle w:val="ab"/>
        <w:shd w:val="clear" w:color="auto" w:fill="FFFFFF"/>
        <w:spacing w:before="0" w:beforeAutospacing="0" w:after="0" w:afterAutospacing="0" w:line="276" w:lineRule="auto"/>
        <w:jc w:val="both"/>
        <w:rPr>
          <w:sz w:val="28"/>
          <w:szCs w:val="28"/>
        </w:rPr>
      </w:pPr>
      <w:r>
        <w:t xml:space="preserve">          </w:t>
      </w:r>
      <w:r w:rsidRPr="00694847">
        <w:rPr>
          <w:sz w:val="28"/>
          <w:szCs w:val="28"/>
        </w:rPr>
        <w:t>Друге місце в обсягах надходжень загального фонду сільського бюджету займають місцеві податки</w:t>
      </w:r>
      <w:r w:rsidRPr="00694847">
        <w:rPr>
          <w:b/>
          <w:sz w:val="28"/>
          <w:szCs w:val="28"/>
        </w:rPr>
        <w:t xml:space="preserve">, </w:t>
      </w:r>
      <w:r w:rsidRPr="00694847">
        <w:rPr>
          <w:sz w:val="28"/>
          <w:szCs w:val="28"/>
        </w:rPr>
        <w:t xml:space="preserve">які прогнозуються в загальних обсягах </w:t>
      </w:r>
      <w:r>
        <w:rPr>
          <w:sz w:val="28"/>
          <w:szCs w:val="28"/>
        </w:rPr>
        <w:t xml:space="preserve">у </w:t>
      </w:r>
      <w:r w:rsidRPr="00694847">
        <w:rPr>
          <w:sz w:val="28"/>
          <w:szCs w:val="28"/>
        </w:rPr>
        <w:t xml:space="preserve">2022 році </w:t>
      </w:r>
      <w:r w:rsidR="005C2FE9">
        <w:rPr>
          <w:sz w:val="28"/>
          <w:szCs w:val="28"/>
        </w:rPr>
        <w:t>18 785,2</w:t>
      </w:r>
      <w:r w:rsidRPr="00694847">
        <w:rPr>
          <w:sz w:val="28"/>
          <w:szCs w:val="28"/>
        </w:rPr>
        <w:t xml:space="preserve"> тис.грн., у 2023 році – </w:t>
      </w:r>
      <w:r w:rsidR="005C2FE9">
        <w:rPr>
          <w:sz w:val="28"/>
          <w:szCs w:val="28"/>
        </w:rPr>
        <w:t>18 884,4</w:t>
      </w:r>
      <w:r w:rsidRPr="00694847">
        <w:rPr>
          <w:sz w:val="28"/>
          <w:szCs w:val="28"/>
        </w:rPr>
        <w:t xml:space="preserve"> тис.грн., у 2024 році – </w:t>
      </w:r>
      <w:r w:rsidR="005C2FE9">
        <w:rPr>
          <w:sz w:val="28"/>
          <w:szCs w:val="28"/>
        </w:rPr>
        <w:t xml:space="preserve">19 070,0 </w:t>
      </w:r>
      <w:r w:rsidRPr="00694847">
        <w:rPr>
          <w:sz w:val="28"/>
          <w:szCs w:val="28"/>
        </w:rPr>
        <w:t>тис.грн.</w:t>
      </w:r>
    </w:p>
    <w:p w:rsidR="00694847" w:rsidRDefault="00694847" w:rsidP="001E275D">
      <w:pPr>
        <w:pStyle w:val="ab"/>
        <w:shd w:val="clear" w:color="auto" w:fill="FFFFFF"/>
        <w:spacing w:before="0" w:beforeAutospacing="0" w:after="0" w:afterAutospacing="0" w:line="276" w:lineRule="auto"/>
        <w:jc w:val="both"/>
        <w:rPr>
          <w:bCs/>
          <w:i/>
          <w:sz w:val="28"/>
          <w:szCs w:val="28"/>
        </w:rPr>
      </w:pPr>
    </w:p>
    <w:p w:rsidR="00D306F9" w:rsidRPr="007E45B0" w:rsidRDefault="00694847" w:rsidP="001E275D">
      <w:pPr>
        <w:spacing w:after="0"/>
        <w:jc w:val="both"/>
        <w:rPr>
          <w:lang w:val="uk-UA"/>
        </w:rPr>
      </w:pPr>
      <w:r w:rsidRPr="00BD6DBA">
        <w:rPr>
          <w:lang w:val="uk-UA"/>
        </w:rPr>
        <w:t xml:space="preserve">        Податку на майно, який включає в себе податок на нерухоме майно, відмінне від земельної ділянки, шляхом оподаткування як житлової, так і нежитлової  нерухомості, плату за землю та транспортний податок, прогноз становить  у 2022 році </w:t>
      </w:r>
      <w:r w:rsidR="00E80302">
        <w:rPr>
          <w:lang w:val="uk-UA"/>
        </w:rPr>
        <w:t xml:space="preserve"> </w:t>
      </w:r>
      <w:r w:rsidR="007E45B0">
        <w:rPr>
          <w:lang w:val="uk-UA"/>
        </w:rPr>
        <w:t>11 528,5</w:t>
      </w:r>
      <w:r w:rsidRPr="00BD6DBA">
        <w:rPr>
          <w:lang w:val="uk-UA"/>
        </w:rPr>
        <w:t xml:space="preserve"> тис.грн., у 2023 році – </w:t>
      </w:r>
      <w:r w:rsidR="007E45B0">
        <w:rPr>
          <w:lang w:val="uk-UA"/>
        </w:rPr>
        <w:t>11 568,1</w:t>
      </w:r>
      <w:r w:rsidRPr="00BD6DBA">
        <w:rPr>
          <w:lang w:val="uk-UA"/>
        </w:rPr>
        <w:t xml:space="preserve"> тис.грн., у 2024 році – </w:t>
      </w:r>
      <w:r w:rsidR="007E45B0">
        <w:rPr>
          <w:lang w:val="uk-UA"/>
        </w:rPr>
        <w:t>11 588,1</w:t>
      </w:r>
      <w:r w:rsidR="00D42444">
        <w:rPr>
          <w:lang w:val="uk-UA"/>
        </w:rPr>
        <w:t xml:space="preserve"> </w:t>
      </w:r>
      <w:r w:rsidRPr="00BD6DBA">
        <w:rPr>
          <w:lang w:val="uk-UA"/>
        </w:rPr>
        <w:t>тис.грн.</w:t>
      </w:r>
      <w:r w:rsidR="00BD6DBA" w:rsidRPr="00BD6DBA">
        <w:rPr>
          <w:lang w:val="uk-UA"/>
        </w:rPr>
        <w:t xml:space="preserve"> </w:t>
      </w:r>
      <w:r w:rsidR="00D306F9">
        <w:rPr>
          <w:lang w:val="uk-UA"/>
        </w:rPr>
        <w:t xml:space="preserve"> </w:t>
      </w:r>
      <w:r w:rsidR="00BD6DBA" w:rsidRPr="00BD6DBA">
        <w:rPr>
          <w:lang w:val="uk-UA"/>
        </w:rPr>
        <w:t xml:space="preserve">Прогноз </w:t>
      </w:r>
      <w:r w:rsidR="00E80302">
        <w:rPr>
          <w:lang w:val="uk-UA"/>
        </w:rPr>
        <w:t xml:space="preserve"> </w:t>
      </w:r>
      <w:r w:rsidR="00BD6DBA" w:rsidRPr="00BD6DBA">
        <w:rPr>
          <w:lang w:val="uk-UA"/>
        </w:rPr>
        <w:t>проведено з урахуванням норми Податкового кодексу України</w:t>
      </w:r>
      <w:r w:rsidR="00BD6DBA">
        <w:rPr>
          <w:lang w:val="uk-UA"/>
        </w:rPr>
        <w:t xml:space="preserve">, затверджених ставок </w:t>
      </w:r>
      <w:r w:rsidR="007E45B0">
        <w:rPr>
          <w:lang w:val="uk-UA"/>
        </w:rPr>
        <w:t xml:space="preserve">місцевих податків </w:t>
      </w:r>
      <w:r w:rsidR="00BD6DBA">
        <w:rPr>
          <w:lang w:val="uk-UA"/>
        </w:rPr>
        <w:t xml:space="preserve">рішенням сесії </w:t>
      </w:r>
      <w:r w:rsidR="007E45B0">
        <w:rPr>
          <w:lang w:val="uk-UA"/>
        </w:rPr>
        <w:t xml:space="preserve">Костянтинівської </w:t>
      </w:r>
      <w:r w:rsidR="00BD6DBA">
        <w:rPr>
          <w:lang w:val="uk-UA"/>
        </w:rPr>
        <w:t xml:space="preserve">сільської ради від 08.07.2021 року </w:t>
      </w:r>
      <w:r w:rsidR="00BD6DBA" w:rsidRPr="007E45B0">
        <w:rPr>
          <w:lang w:val="uk-UA"/>
        </w:rPr>
        <w:t>№</w:t>
      </w:r>
      <w:r w:rsidR="009D2C92">
        <w:rPr>
          <w:lang w:val="uk-UA"/>
        </w:rPr>
        <w:t xml:space="preserve"> </w:t>
      </w:r>
      <w:r w:rsidR="009405DE">
        <w:rPr>
          <w:lang w:val="uk-UA"/>
        </w:rPr>
        <w:t>8</w:t>
      </w:r>
      <w:r w:rsidR="00D306F9" w:rsidRPr="007E45B0">
        <w:rPr>
          <w:lang w:val="uk-UA"/>
        </w:rPr>
        <w:t>.</w:t>
      </w:r>
      <w:r w:rsidR="00D306F9">
        <w:rPr>
          <w:color w:val="FF0000"/>
          <w:lang w:val="uk-UA"/>
        </w:rPr>
        <w:t xml:space="preserve"> </w:t>
      </w:r>
    </w:p>
    <w:p w:rsidR="00E77160" w:rsidRDefault="00FC50A4" w:rsidP="001E275D">
      <w:pPr>
        <w:spacing w:after="0"/>
        <w:jc w:val="both"/>
        <w:rPr>
          <w:lang w:val="uk-UA"/>
        </w:rPr>
      </w:pPr>
      <w:r w:rsidRPr="007E45B0">
        <w:rPr>
          <w:lang w:val="uk-UA"/>
        </w:rPr>
        <w:t xml:space="preserve">        </w:t>
      </w:r>
      <w:r w:rsidRPr="00565EA2">
        <w:rPr>
          <w:lang w:val="uk-UA"/>
        </w:rPr>
        <w:t>На надходження податку на нерухоме майно, відмінн</w:t>
      </w:r>
      <w:r w:rsidR="00E80302">
        <w:rPr>
          <w:lang w:val="uk-UA"/>
        </w:rPr>
        <w:t>ого</w:t>
      </w:r>
      <w:r w:rsidRPr="00565EA2">
        <w:rPr>
          <w:lang w:val="uk-UA"/>
        </w:rPr>
        <w:t xml:space="preserve"> від земельної ділянки,</w:t>
      </w:r>
      <w:r w:rsidRPr="00565EA2">
        <w:rPr>
          <w:bCs/>
          <w:lang w:val="uk-UA"/>
        </w:rPr>
        <w:t xml:space="preserve"> шляхом оподаткування як житлової, так і нежитлової нерухомості</w:t>
      </w:r>
      <w:r w:rsidRPr="00565EA2">
        <w:rPr>
          <w:lang w:val="uk-UA"/>
        </w:rPr>
        <w:t xml:space="preserve"> у наступних роках впливатиме збільшення розміру мінімальної заробітної плати, від якого у відсотковому відношенні встановлені ставки  податку. </w:t>
      </w:r>
      <w:r w:rsidR="00E77160" w:rsidRPr="00FC50A4">
        <w:t xml:space="preserve">У 2022 році планується отримати податку в </w:t>
      </w:r>
      <w:r w:rsidR="00565EA2">
        <w:rPr>
          <w:lang w:val="uk-UA"/>
        </w:rPr>
        <w:t>сумі</w:t>
      </w:r>
      <w:r w:rsidR="00E77160" w:rsidRPr="00FC50A4">
        <w:t xml:space="preserve"> </w:t>
      </w:r>
      <w:r w:rsidR="00E77160">
        <w:rPr>
          <w:lang w:val="uk-UA"/>
        </w:rPr>
        <w:t>2 382,0</w:t>
      </w:r>
      <w:r w:rsidR="00E77160" w:rsidRPr="00BD6DBA">
        <w:rPr>
          <w:lang w:val="uk-UA"/>
        </w:rPr>
        <w:t xml:space="preserve"> тис.грн., у 2023 році – </w:t>
      </w:r>
      <w:r w:rsidR="00E77160">
        <w:rPr>
          <w:lang w:val="uk-UA"/>
        </w:rPr>
        <w:t>2</w:t>
      </w:r>
      <w:r w:rsidR="008454F1">
        <w:rPr>
          <w:lang w:val="uk-UA"/>
        </w:rPr>
        <w:t> 430,6</w:t>
      </w:r>
      <w:r w:rsidR="00E77160" w:rsidRPr="00BD6DBA">
        <w:rPr>
          <w:lang w:val="uk-UA"/>
        </w:rPr>
        <w:t xml:space="preserve"> тис.</w:t>
      </w:r>
      <w:r w:rsidR="009D2C92">
        <w:rPr>
          <w:lang w:val="uk-UA"/>
        </w:rPr>
        <w:t xml:space="preserve"> </w:t>
      </w:r>
      <w:r w:rsidR="00E77160" w:rsidRPr="00BD6DBA">
        <w:rPr>
          <w:lang w:val="uk-UA"/>
        </w:rPr>
        <w:t xml:space="preserve">грн., у 2024 році – </w:t>
      </w:r>
      <w:r w:rsidR="00E77160">
        <w:rPr>
          <w:lang w:val="uk-UA"/>
        </w:rPr>
        <w:t>2</w:t>
      </w:r>
      <w:r w:rsidR="008454F1">
        <w:rPr>
          <w:lang w:val="uk-UA"/>
        </w:rPr>
        <w:t> 461,2</w:t>
      </w:r>
      <w:r w:rsidR="00E77160">
        <w:rPr>
          <w:lang w:val="uk-UA"/>
        </w:rPr>
        <w:t xml:space="preserve"> </w:t>
      </w:r>
      <w:r w:rsidR="00E77160" w:rsidRPr="00BD6DBA">
        <w:rPr>
          <w:lang w:val="uk-UA"/>
        </w:rPr>
        <w:t>тис.</w:t>
      </w:r>
      <w:r w:rsidR="009D2C92">
        <w:rPr>
          <w:lang w:val="uk-UA"/>
        </w:rPr>
        <w:t xml:space="preserve"> </w:t>
      </w:r>
      <w:r w:rsidR="00E77160" w:rsidRPr="00BD6DBA">
        <w:rPr>
          <w:lang w:val="uk-UA"/>
        </w:rPr>
        <w:t xml:space="preserve">грн. </w:t>
      </w:r>
      <w:r w:rsidR="00E77160">
        <w:rPr>
          <w:lang w:val="uk-UA"/>
        </w:rPr>
        <w:t xml:space="preserve"> </w:t>
      </w:r>
    </w:p>
    <w:p w:rsidR="00D42444" w:rsidRDefault="00E77160" w:rsidP="001E275D">
      <w:pPr>
        <w:spacing w:after="0"/>
        <w:jc w:val="both"/>
        <w:rPr>
          <w:lang w:val="uk-UA"/>
        </w:rPr>
      </w:pPr>
      <w:r>
        <w:rPr>
          <w:lang w:val="uk-UA"/>
        </w:rPr>
        <w:t xml:space="preserve">       </w:t>
      </w:r>
      <w:r w:rsidR="008D70D1" w:rsidRPr="00C50C9B">
        <w:t>Найбільшим</w:t>
      </w:r>
      <w:r w:rsidR="008D70D1" w:rsidRPr="00982C49">
        <w:t>и</w:t>
      </w:r>
      <w:r w:rsidR="008D70D1" w:rsidRPr="00C50C9B">
        <w:t xml:space="preserve"> платник</w:t>
      </w:r>
      <w:r w:rsidR="008D70D1">
        <w:t>ами</w:t>
      </w:r>
      <w:r w:rsidR="008D70D1" w:rsidRPr="00C50C9B">
        <w:t xml:space="preserve"> цього податку є ПРАТ „Ново Тех”</w:t>
      </w:r>
      <w:r w:rsidR="008D70D1">
        <w:t xml:space="preserve">, ТОВ </w:t>
      </w:r>
      <w:r w:rsidR="008D70D1" w:rsidRPr="00927BF9">
        <w:t>„Техноторг-Агро”,</w:t>
      </w:r>
      <w:r w:rsidR="008D70D1" w:rsidRPr="00A72BC4">
        <w:t xml:space="preserve"> </w:t>
      </w:r>
      <w:r w:rsidR="008D70D1" w:rsidRPr="00927BF9">
        <w:t>ТОВ „Баловненська виробнича база”</w:t>
      </w:r>
      <w:r w:rsidR="008D70D1">
        <w:t>,</w:t>
      </w:r>
      <w:r w:rsidR="008D70D1" w:rsidRPr="00A72BC4">
        <w:t xml:space="preserve"> </w:t>
      </w:r>
      <w:r w:rsidR="008D70D1" w:rsidRPr="00927BF9">
        <w:t>Украерорух</w:t>
      </w:r>
      <w:r w:rsidR="008D70D1">
        <w:t xml:space="preserve"> та ін..</w:t>
      </w:r>
      <w:r w:rsidR="008D70D1" w:rsidRPr="00C50C9B">
        <w:t>.</w:t>
      </w:r>
      <w:r w:rsidR="008D70D1" w:rsidRPr="008D70D1">
        <w:t xml:space="preserve"> </w:t>
      </w:r>
    </w:p>
    <w:p w:rsidR="00E77160" w:rsidRPr="005952ED" w:rsidRDefault="00D5376F" w:rsidP="001E275D">
      <w:pPr>
        <w:pStyle w:val="ab"/>
        <w:spacing w:before="0" w:beforeAutospacing="0" w:after="0" w:afterAutospacing="0" w:line="276" w:lineRule="auto"/>
        <w:jc w:val="both"/>
        <w:rPr>
          <w:sz w:val="28"/>
          <w:szCs w:val="28"/>
        </w:rPr>
      </w:pPr>
      <w:r w:rsidRPr="00D5376F">
        <w:t xml:space="preserve"> </w:t>
      </w:r>
      <w:r w:rsidR="00242BA0">
        <w:t xml:space="preserve">           </w:t>
      </w:r>
      <w:r w:rsidRPr="005952ED">
        <w:rPr>
          <w:sz w:val="28"/>
          <w:szCs w:val="28"/>
        </w:rPr>
        <w:t xml:space="preserve">Розрахунок податку на майно </w:t>
      </w:r>
      <w:r w:rsidR="00BD6DBA" w:rsidRPr="005952ED">
        <w:rPr>
          <w:sz w:val="28"/>
          <w:szCs w:val="28"/>
        </w:rPr>
        <w:t>в частині плати за землю</w:t>
      </w:r>
      <w:r w:rsidRPr="005952ED">
        <w:rPr>
          <w:sz w:val="28"/>
          <w:szCs w:val="28"/>
        </w:rPr>
        <w:t xml:space="preserve"> проведено з урахуванням норми Податкового кодексу України, </w:t>
      </w:r>
      <w:r w:rsidR="000746EC" w:rsidRPr="005952ED">
        <w:rPr>
          <w:sz w:val="28"/>
          <w:szCs w:val="28"/>
        </w:rPr>
        <w:t xml:space="preserve">затверджених ставок земельного податку, </w:t>
      </w:r>
      <w:r w:rsidR="000B7152" w:rsidRPr="005952ED">
        <w:rPr>
          <w:sz w:val="28"/>
          <w:szCs w:val="28"/>
        </w:rPr>
        <w:t xml:space="preserve">на основі діючих </w:t>
      </w:r>
      <w:r w:rsidR="00565EA2">
        <w:rPr>
          <w:sz w:val="28"/>
          <w:szCs w:val="28"/>
        </w:rPr>
        <w:t xml:space="preserve"> та перегляду </w:t>
      </w:r>
      <w:r w:rsidR="000B7152" w:rsidRPr="005952ED">
        <w:rPr>
          <w:sz w:val="28"/>
          <w:szCs w:val="28"/>
        </w:rPr>
        <w:t>договорів оренди</w:t>
      </w:r>
      <w:r w:rsidR="00565EA2">
        <w:rPr>
          <w:sz w:val="28"/>
          <w:szCs w:val="28"/>
        </w:rPr>
        <w:t xml:space="preserve">, </w:t>
      </w:r>
      <w:r w:rsidR="000B7152" w:rsidRPr="005952ED">
        <w:rPr>
          <w:sz w:val="28"/>
          <w:szCs w:val="28"/>
        </w:rPr>
        <w:t xml:space="preserve"> </w:t>
      </w:r>
      <w:r w:rsidR="000746EC" w:rsidRPr="005952ED">
        <w:rPr>
          <w:sz w:val="28"/>
          <w:szCs w:val="28"/>
        </w:rPr>
        <w:t xml:space="preserve">динаміки фактичних надходжень </w:t>
      </w:r>
      <w:r w:rsidR="000B7152" w:rsidRPr="005952ED">
        <w:rPr>
          <w:sz w:val="28"/>
          <w:szCs w:val="28"/>
        </w:rPr>
        <w:t xml:space="preserve">плати за землю </w:t>
      </w:r>
      <w:r w:rsidR="000746EC" w:rsidRPr="005952ED">
        <w:rPr>
          <w:sz w:val="28"/>
          <w:szCs w:val="28"/>
        </w:rPr>
        <w:t>до сільського бюджету</w:t>
      </w:r>
      <w:r w:rsidR="000B7152" w:rsidRPr="005952ED">
        <w:rPr>
          <w:sz w:val="28"/>
          <w:szCs w:val="28"/>
        </w:rPr>
        <w:t xml:space="preserve"> у 2020 році та І півріччі 2021року.</w:t>
      </w:r>
      <w:r w:rsidR="00E77160" w:rsidRPr="005952ED">
        <w:rPr>
          <w:sz w:val="28"/>
          <w:szCs w:val="28"/>
        </w:rPr>
        <w:t xml:space="preserve"> </w:t>
      </w:r>
      <w:r w:rsidR="00242BA0" w:rsidRPr="005952ED">
        <w:rPr>
          <w:sz w:val="28"/>
          <w:szCs w:val="28"/>
        </w:rPr>
        <w:t xml:space="preserve"> </w:t>
      </w:r>
      <w:r w:rsidR="00E77160" w:rsidRPr="005952ED">
        <w:rPr>
          <w:sz w:val="28"/>
          <w:szCs w:val="28"/>
        </w:rPr>
        <w:t xml:space="preserve">Прогнозний розрахунок </w:t>
      </w:r>
      <w:r w:rsidR="00942C86" w:rsidRPr="005952ED">
        <w:rPr>
          <w:sz w:val="28"/>
          <w:szCs w:val="28"/>
        </w:rPr>
        <w:t>у 2022</w:t>
      </w:r>
      <w:r w:rsidR="003A652D" w:rsidRPr="005952ED">
        <w:rPr>
          <w:sz w:val="28"/>
          <w:szCs w:val="28"/>
        </w:rPr>
        <w:t xml:space="preserve">, </w:t>
      </w:r>
      <w:r w:rsidR="00942C86" w:rsidRPr="005952ED">
        <w:rPr>
          <w:sz w:val="28"/>
          <w:szCs w:val="28"/>
        </w:rPr>
        <w:t>202</w:t>
      </w:r>
      <w:r w:rsidR="003A652D" w:rsidRPr="005952ED">
        <w:rPr>
          <w:sz w:val="28"/>
          <w:szCs w:val="28"/>
        </w:rPr>
        <w:t>3</w:t>
      </w:r>
      <w:r w:rsidR="00942C86" w:rsidRPr="005952ED">
        <w:rPr>
          <w:sz w:val="28"/>
          <w:szCs w:val="28"/>
        </w:rPr>
        <w:t xml:space="preserve"> роках </w:t>
      </w:r>
      <w:r w:rsidR="00E77160" w:rsidRPr="005952ED">
        <w:rPr>
          <w:sz w:val="28"/>
          <w:szCs w:val="28"/>
        </w:rPr>
        <w:t xml:space="preserve">становить </w:t>
      </w:r>
      <w:r w:rsidR="00942C86" w:rsidRPr="005952ED">
        <w:rPr>
          <w:sz w:val="28"/>
          <w:szCs w:val="28"/>
        </w:rPr>
        <w:t>по</w:t>
      </w:r>
      <w:r w:rsidR="00E77160" w:rsidRPr="005952ED">
        <w:rPr>
          <w:sz w:val="28"/>
          <w:szCs w:val="28"/>
        </w:rPr>
        <w:t xml:space="preserve"> 9 146,5 тис.грн.</w:t>
      </w:r>
      <w:r w:rsidR="003A652D" w:rsidRPr="005952ED">
        <w:rPr>
          <w:sz w:val="28"/>
          <w:szCs w:val="28"/>
        </w:rPr>
        <w:t>, у 2024 році</w:t>
      </w:r>
      <w:r w:rsidR="003F72FC">
        <w:rPr>
          <w:sz w:val="28"/>
          <w:szCs w:val="28"/>
        </w:rPr>
        <w:t xml:space="preserve"> </w:t>
      </w:r>
      <w:r w:rsidR="003A652D" w:rsidRPr="005952ED">
        <w:rPr>
          <w:sz w:val="28"/>
          <w:szCs w:val="28"/>
        </w:rPr>
        <w:t>- 9 346,5 тис.грн., так як планується застосування з 2024 року індексації нормативної грошової оцінки сільськогосподарських угідь, земель населених пунктів та інших земель несільськогосподарського призначення</w:t>
      </w:r>
      <w:r w:rsidR="00976BC9" w:rsidRPr="005952ED">
        <w:rPr>
          <w:sz w:val="28"/>
          <w:szCs w:val="28"/>
        </w:rPr>
        <w:t>, а також для цілей оподаткування єдиним податком четвертої групи</w:t>
      </w:r>
      <w:r w:rsidR="003A652D" w:rsidRPr="005952ED">
        <w:rPr>
          <w:sz w:val="28"/>
          <w:szCs w:val="28"/>
        </w:rPr>
        <w:t>.</w:t>
      </w:r>
    </w:p>
    <w:p w:rsidR="00242BA0" w:rsidRPr="007766CB" w:rsidRDefault="00E77160" w:rsidP="001E275D">
      <w:pPr>
        <w:spacing w:after="0"/>
        <w:jc w:val="both"/>
        <w:rPr>
          <w:lang w:val="uk-UA"/>
        </w:rPr>
      </w:pPr>
      <w:r>
        <w:rPr>
          <w:lang w:val="uk-UA"/>
        </w:rPr>
        <w:t xml:space="preserve">          </w:t>
      </w:r>
      <w:r w:rsidR="00250A6A" w:rsidRPr="007766CB">
        <w:rPr>
          <w:lang w:val="uk-UA"/>
        </w:rPr>
        <w:t>Найбільшими платниками цього податку є ТОВ „Баловненська виробнича база” , Украерорух, ТОВ "АЕСУ", МПП Ф</w:t>
      </w:r>
      <w:r w:rsidR="001F2512">
        <w:rPr>
          <w:lang w:val="uk-UA"/>
        </w:rPr>
        <w:t>ірма</w:t>
      </w:r>
      <w:r w:rsidR="00250A6A" w:rsidRPr="007766CB">
        <w:rPr>
          <w:lang w:val="uk-UA"/>
        </w:rPr>
        <w:t xml:space="preserve"> "Е</w:t>
      </w:r>
      <w:r w:rsidR="001F2512">
        <w:rPr>
          <w:lang w:val="uk-UA"/>
        </w:rPr>
        <w:t>рідон</w:t>
      </w:r>
      <w:r w:rsidR="00250A6A" w:rsidRPr="007766CB">
        <w:rPr>
          <w:lang w:val="uk-UA"/>
        </w:rPr>
        <w:t>", АТ "У</w:t>
      </w:r>
      <w:r w:rsidR="001F2512">
        <w:rPr>
          <w:lang w:val="uk-UA"/>
        </w:rPr>
        <w:t>крзалізниця</w:t>
      </w:r>
      <w:r w:rsidR="00250A6A" w:rsidRPr="007766CB">
        <w:rPr>
          <w:lang w:val="uk-UA"/>
        </w:rPr>
        <w:t xml:space="preserve">",  КП „ММА” та ін... </w:t>
      </w:r>
    </w:p>
    <w:p w:rsidR="005C0D8A" w:rsidRPr="005952ED" w:rsidRDefault="00B03402" w:rsidP="001E275D">
      <w:pPr>
        <w:pStyle w:val="ab"/>
        <w:spacing w:before="0" w:beforeAutospacing="0" w:after="0" w:afterAutospacing="0" w:line="276" w:lineRule="auto"/>
        <w:jc w:val="both"/>
        <w:rPr>
          <w:snapToGrid w:val="0"/>
          <w:sz w:val="28"/>
          <w:szCs w:val="28"/>
        </w:rPr>
      </w:pPr>
      <w:r>
        <w:rPr>
          <w:snapToGrid w:val="0"/>
        </w:rPr>
        <w:t xml:space="preserve">      </w:t>
      </w:r>
      <w:r w:rsidR="00260CB7">
        <w:rPr>
          <w:snapToGrid w:val="0"/>
        </w:rPr>
        <w:t xml:space="preserve">  </w:t>
      </w:r>
      <w:r w:rsidRPr="005952ED">
        <w:rPr>
          <w:snapToGrid w:val="0"/>
          <w:sz w:val="28"/>
          <w:szCs w:val="28"/>
        </w:rPr>
        <w:t>Єдиного податку</w:t>
      </w:r>
      <w:r w:rsidRPr="005952ED">
        <w:rPr>
          <w:i/>
          <w:snapToGrid w:val="0"/>
          <w:sz w:val="28"/>
          <w:szCs w:val="28"/>
        </w:rPr>
        <w:t>,</w:t>
      </w:r>
      <w:r w:rsidRPr="005952ED">
        <w:rPr>
          <w:snapToGrid w:val="0"/>
          <w:sz w:val="28"/>
          <w:szCs w:val="28"/>
        </w:rPr>
        <w:t xml:space="preserve"> в складі місцевих податків, прогнозується в загальних обсягах </w:t>
      </w:r>
      <w:r w:rsidRPr="005952ED">
        <w:rPr>
          <w:sz w:val="28"/>
          <w:szCs w:val="28"/>
        </w:rPr>
        <w:t xml:space="preserve">у 2022 році </w:t>
      </w:r>
      <w:r w:rsidR="008A5D62">
        <w:rPr>
          <w:sz w:val="28"/>
          <w:szCs w:val="28"/>
        </w:rPr>
        <w:t xml:space="preserve"> </w:t>
      </w:r>
      <w:r w:rsidR="00A74ED6" w:rsidRPr="005952ED">
        <w:rPr>
          <w:sz w:val="28"/>
          <w:szCs w:val="28"/>
        </w:rPr>
        <w:t>7 256,8</w:t>
      </w:r>
      <w:r w:rsidRPr="005952ED">
        <w:rPr>
          <w:sz w:val="28"/>
          <w:szCs w:val="28"/>
        </w:rPr>
        <w:t xml:space="preserve"> тис.грн., у 2023 році – </w:t>
      </w:r>
      <w:r w:rsidR="00A74ED6" w:rsidRPr="005952ED">
        <w:rPr>
          <w:sz w:val="28"/>
          <w:szCs w:val="28"/>
        </w:rPr>
        <w:t>7</w:t>
      </w:r>
      <w:r w:rsidR="007766CB">
        <w:rPr>
          <w:sz w:val="28"/>
          <w:szCs w:val="28"/>
        </w:rPr>
        <w:t xml:space="preserve"> </w:t>
      </w:r>
      <w:r w:rsidR="00A74ED6" w:rsidRPr="005952ED">
        <w:rPr>
          <w:sz w:val="28"/>
          <w:szCs w:val="28"/>
        </w:rPr>
        <w:t>31</w:t>
      </w:r>
      <w:r w:rsidR="00D0159B">
        <w:rPr>
          <w:sz w:val="28"/>
          <w:szCs w:val="28"/>
        </w:rPr>
        <w:t>3</w:t>
      </w:r>
      <w:r w:rsidR="00A74ED6" w:rsidRPr="005952ED">
        <w:rPr>
          <w:sz w:val="28"/>
          <w:szCs w:val="28"/>
        </w:rPr>
        <w:t>,</w:t>
      </w:r>
      <w:r w:rsidR="00D0159B">
        <w:rPr>
          <w:sz w:val="28"/>
          <w:szCs w:val="28"/>
        </w:rPr>
        <w:t>9</w:t>
      </w:r>
      <w:r w:rsidRPr="005952ED">
        <w:rPr>
          <w:sz w:val="28"/>
          <w:szCs w:val="28"/>
        </w:rPr>
        <w:t xml:space="preserve"> тис.грн., у 2024 році – </w:t>
      </w:r>
      <w:r w:rsidR="00A74ED6" w:rsidRPr="005952ED">
        <w:rPr>
          <w:sz w:val="28"/>
          <w:szCs w:val="28"/>
        </w:rPr>
        <w:t>7</w:t>
      </w:r>
      <w:r w:rsidR="007766CB">
        <w:rPr>
          <w:sz w:val="28"/>
          <w:szCs w:val="28"/>
        </w:rPr>
        <w:t xml:space="preserve"> </w:t>
      </w:r>
      <w:r w:rsidR="00A74ED6" w:rsidRPr="005952ED">
        <w:rPr>
          <w:sz w:val="28"/>
          <w:szCs w:val="28"/>
        </w:rPr>
        <w:t>4</w:t>
      </w:r>
      <w:r w:rsidR="007766CB">
        <w:rPr>
          <w:sz w:val="28"/>
          <w:szCs w:val="28"/>
        </w:rPr>
        <w:t>79</w:t>
      </w:r>
      <w:r w:rsidR="00A74ED6" w:rsidRPr="005952ED">
        <w:rPr>
          <w:sz w:val="28"/>
          <w:szCs w:val="28"/>
        </w:rPr>
        <w:t>,</w:t>
      </w:r>
      <w:r w:rsidR="00D0159B">
        <w:rPr>
          <w:sz w:val="28"/>
          <w:szCs w:val="28"/>
        </w:rPr>
        <w:t>5</w:t>
      </w:r>
      <w:r w:rsidR="00A74ED6" w:rsidRPr="005952ED">
        <w:rPr>
          <w:sz w:val="28"/>
          <w:szCs w:val="28"/>
        </w:rPr>
        <w:t xml:space="preserve"> </w:t>
      </w:r>
      <w:r w:rsidRPr="005952ED">
        <w:rPr>
          <w:sz w:val="28"/>
          <w:szCs w:val="28"/>
        </w:rPr>
        <w:t>тис.грн.  На розрахунок податку впливає збільшення розміру мінімальної заробітної плати і прожиткового мінімуму, від яких у відсотковому відношенні встановлені ставки  податку та кількість платників.</w:t>
      </w:r>
      <w:r w:rsidR="005C0D8A" w:rsidRPr="005952ED">
        <w:rPr>
          <w:sz w:val="28"/>
          <w:szCs w:val="28"/>
        </w:rPr>
        <w:t xml:space="preserve">   Найбільшими платниками цього податку є ТДВ "М</w:t>
      </w:r>
      <w:r w:rsidR="00664ED7" w:rsidRPr="005952ED">
        <w:rPr>
          <w:sz w:val="28"/>
          <w:szCs w:val="28"/>
        </w:rPr>
        <w:t>оторіка</w:t>
      </w:r>
      <w:r w:rsidR="005C0D8A" w:rsidRPr="005952ED">
        <w:rPr>
          <w:sz w:val="28"/>
          <w:szCs w:val="28"/>
        </w:rPr>
        <w:t>-ЮГ", ТОВ "КСН-К</w:t>
      </w:r>
      <w:r w:rsidR="00664ED7" w:rsidRPr="005952ED">
        <w:rPr>
          <w:sz w:val="28"/>
          <w:szCs w:val="28"/>
        </w:rPr>
        <w:t>апітал</w:t>
      </w:r>
      <w:r w:rsidR="005C0D8A" w:rsidRPr="005952ED">
        <w:rPr>
          <w:sz w:val="28"/>
          <w:szCs w:val="28"/>
        </w:rPr>
        <w:t>", фермерські господарства "А</w:t>
      </w:r>
      <w:r w:rsidR="00664ED7" w:rsidRPr="005952ED">
        <w:rPr>
          <w:sz w:val="28"/>
          <w:szCs w:val="28"/>
        </w:rPr>
        <w:t>нонна</w:t>
      </w:r>
      <w:r w:rsidR="005C0D8A" w:rsidRPr="005952ED">
        <w:rPr>
          <w:sz w:val="28"/>
          <w:szCs w:val="28"/>
        </w:rPr>
        <w:t>", "В</w:t>
      </w:r>
      <w:r w:rsidR="00664ED7" w:rsidRPr="005952ED">
        <w:rPr>
          <w:sz w:val="28"/>
          <w:szCs w:val="28"/>
        </w:rPr>
        <w:t>елес</w:t>
      </w:r>
      <w:r w:rsidR="005C0D8A" w:rsidRPr="005952ED">
        <w:rPr>
          <w:sz w:val="28"/>
          <w:szCs w:val="28"/>
        </w:rPr>
        <w:t xml:space="preserve"> 2007".</w:t>
      </w:r>
    </w:p>
    <w:p w:rsidR="00260CB7" w:rsidRPr="00E80302" w:rsidRDefault="00260CB7" w:rsidP="001E275D">
      <w:pPr>
        <w:spacing w:after="0"/>
        <w:jc w:val="both"/>
        <w:rPr>
          <w:lang w:val="uk-UA"/>
        </w:rPr>
      </w:pPr>
      <w:r w:rsidRPr="00E80302">
        <w:rPr>
          <w:lang w:val="uk-UA"/>
        </w:rPr>
        <w:t xml:space="preserve">        </w:t>
      </w:r>
      <w:r w:rsidR="00AC7936" w:rsidRPr="00E80302">
        <w:rPr>
          <w:lang w:val="uk-UA"/>
        </w:rPr>
        <w:t xml:space="preserve">Прогнозні надходження акцизного податку з реалізації суб’єктами господарювання роздрібної торгівлі підакцизних товарів визначені по діючому законодавству, що передбачає зарахування надходжень з алкогольних напоїв та </w:t>
      </w:r>
      <w:r w:rsidR="00AC7936" w:rsidRPr="00E80302">
        <w:rPr>
          <w:lang w:val="uk-UA"/>
        </w:rPr>
        <w:lastRenderedPageBreak/>
        <w:t xml:space="preserve">тютюнових виробів до бюджетів місцевого самоврядування і </w:t>
      </w:r>
      <w:r w:rsidRPr="00E80302">
        <w:rPr>
          <w:lang w:val="uk-UA"/>
        </w:rPr>
        <w:t xml:space="preserve">прогнозується в обсягах </w:t>
      </w:r>
      <w:r w:rsidR="008A5D62">
        <w:rPr>
          <w:lang w:val="uk-UA"/>
        </w:rPr>
        <w:t xml:space="preserve">до сільського бюджету </w:t>
      </w:r>
      <w:r w:rsidRPr="00E80302">
        <w:rPr>
          <w:lang w:val="uk-UA"/>
        </w:rPr>
        <w:t xml:space="preserve">у 2022 році </w:t>
      </w:r>
      <w:r w:rsidR="00AC7936" w:rsidRPr="00E80302">
        <w:rPr>
          <w:lang w:val="uk-UA"/>
        </w:rPr>
        <w:t>700,0</w:t>
      </w:r>
      <w:r w:rsidRPr="00E80302">
        <w:rPr>
          <w:lang w:val="uk-UA"/>
        </w:rPr>
        <w:t xml:space="preserve"> тис.грн., у 2023 році – </w:t>
      </w:r>
      <w:r w:rsidR="00AC7936" w:rsidRPr="00E80302">
        <w:rPr>
          <w:lang w:val="uk-UA"/>
        </w:rPr>
        <w:t>800,0</w:t>
      </w:r>
      <w:r w:rsidRPr="00E80302">
        <w:rPr>
          <w:lang w:val="uk-UA"/>
        </w:rPr>
        <w:t xml:space="preserve"> тис.грн., у 2024 році – </w:t>
      </w:r>
      <w:r w:rsidR="00AC7936" w:rsidRPr="00E80302">
        <w:rPr>
          <w:lang w:val="uk-UA"/>
        </w:rPr>
        <w:t xml:space="preserve">900,0 </w:t>
      </w:r>
      <w:r w:rsidRPr="00E80302">
        <w:rPr>
          <w:lang w:val="uk-UA"/>
        </w:rPr>
        <w:t>тис.грн.</w:t>
      </w:r>
      <w:r w:rsidR="00AC7936" w:rsidRPr="00E80302">
        <w:rPr>
          <w:bCs/>
          <w:snapToGrid w:val="0"/>
          <w:lang w:val="uk-UA"/>
        </w:rPr>
        <w:t xml:space="preserve"> Показник</w:t>
      </w:r>
      <w:r w:rsidR="00AC7936" w:rsidRPr="00E80302">
        <w:rPr>
          <w:bCs/>
          <w:szCs w:val="32"/>
          <w:lang w:val="uk-UA"/>
        </w:rPr>
        <w:t xml:space="preserve"> </w:t>
      </w:r>
      <w:r w:rsidR="00AC7936" w:rsidRPr="00E80302">
        <w:rPr>
          <w:bCs/>
          <w:snapToGrid w:val="0"/>
          <w:lang w:val="uk-UA"/>
        </w:rPr>
        <w:t xml:space="preserve">визначено відповідно до </w:t>
      </w:r>
      <w:r w:rsidR="00AC7936" w:rsidRPr="00E80302">
        <w:rPr>
          <w:lang w:val="uk-UA"/>
        </w:rPr>
        <w:t>зростання</w:t>
      </w:r>
      <w:r w:rsidR="00AC7936" w:rsidRPr="00E80302">
        <w:rPr>
          <w:b/>
          <w:lang w:val="uk-UA"/>
        </w:rPr>
        <w:t xml:space="preserve"> </w:t>
      </w:r>
      <w:r w:rsidR="00AC7936" w:rsidRPr="00E80302">
        <w:rPr>
          <w:lang w:val="uk-UA"/>
        </w:rPr>
        <w:t>індексу споживчих цін, тенденції надходжень протягом  І півріччя 2021 року.</w:t>
      </w:r>
    </w:p>
    <w:p w:rsidR="00AC7936" w:rsidRDefault="00AC7936" w:rsidP="001E275D">
      <w:pPr>
        <w:spacing w:after="0"/>
        <w:jc w:val="both"/>
      </w:pPr>
      <w:r w:rsidRPr="00E80302">
        <w:rPr>
          <w:lang w:val="uk-UA"/>
        </w:rPr>
        <w:t xml:space="preserve">        </w:t>
      </w:r>
      <w:r w:rsidR="00C27F72">
        <w:t xml:space="preserve">В </w:t>
      </w:r>
      <w:r w:rsidR="00C27F72" w:rsidRPr="00C27F72">
        <w:t>Бюджетн</w:t>
      </w:r>
      <w:r w:rsidR="00C27F72">
        <w:t>ій</w:t>
      </w:r>
      <w:r w:rsidR="00C27F72" w:rsidRPr="00C27F72">
        <w:t xml:space="preserve"> деклараці</w:t>
      </w:r>
      <w:r w:rsidR="00C27F72">
        <w:t>ї</w:t>
      </w:r>
      <w:r w:rsidR="00C27F72" w:rsidRPr="00C27F72">
        <w:t xml:space="preserve"> на середньостроковий період</w:t>
      </w:r>
      <w:r w:rsidR="00C27F72">
        <w:t xml:space="preserve"> зазначено, що продовжується </w:t>
      </w:r>
      <w:r w:rsidRPr="00927E58">
        <w:t>збереження норми щодо зарахування 13,44</w:t>
      </w:r>
      <w:r w:rsidR="00C27F72">
        <w:t xml:space="preserve"> відсотка</w:t>
      </w:r>
      <w:r w:rsidR="00F43A2C" w:rsidRPr="0001703A">
        <w:t xml:space="preserve"> </w:t>
      </w:r>
      <w:r w:rsidR="00F43A2C">
        <w:t>акцизного податку з виробленого в Україні та ввезеного на митну територію України пального до загального фонду відповідних бюджетів місцевого самоврядування</w:t>
      </w:r>
      <w:r w:rsidR="00C27F72">
        <w:t>.</w:t>
      </w:r>
      <w:r w:rsidR="00F43A2C">
        <w:t xml:space="preserve"> Тому цей показник обраховано в загальних обсягах у 2022 році в сумі 7 625,0 тис.грн., </w:t>
      </w:r>
      <w:r w:rsidR="00F43A2C" w:rsidRPr="00694847">
        <w:t xml:space="preserve">у 2023 році – </w:t>
      </w:r>
      <w:r w:rsidR="00C771D5">
        <w:t>7 656,4</w:t>
      </w:r>
      <w:r w:rsidR="00F43A2C" w:rsidRPr="00694847">
        <w:t xml:space="preserve"> тис.грн., у 2024 році – </w:t>
      </w:r>
      <w:r w:rsidR="00C771D5">
        <w:t>7 800,4</w:t>
      </w:r>
      <w:r w:rsidR="00F43A2C">
        <w:t xml:space="preserve"> </w:t>
      </w:r>
      <w:r w:rsidR="00F43A2C" w:rsidRPr="00694847">
        <w:t>тис.грн.</w:t>
      </w:r>
    </w:p>
    <w:p w:rsidR="00E418A7" w:rsidRPr="00694847" w:rsidRDefault="00260CB7" w:rsidP="001E275D">
      <w:pPr>
        <w:spacing w:after="0"/>
        <w:jc w:val="both"/>
      </w:pPr>
      <w:r>
        <w:t xml:space="preserve">          </w:t>
      </w:r>
      <w:r w:rsidRPr="00260CB7">
        <w:rPr>
          <w:bdr w:val="none" w:sz="0" w:space="0" w:color="auto" w:frame="1"/>
          <w:shd w:val="clear" w:color="auto" w:fill="FFFFFF"/>
        </w:rPr>
        <w:t>Прогнозн</w:t>
      </w:r>
      <w:r>
        <w:rPr>
          <w:bdr w:val="none" w:sz="0" w:space="0" w:color="auto" w:frame="1"/>
          <w:shd w:val="clear" w:color="auto" w:fill="FFFFFF"/>
        </w:rPr>
        <w:t>ий</w:t>
      </w:r>
      <w:r w:rsidRPr="00260CB7">
        <w:rPr>
          <w:bdr w:val="none" w:sz="0" w:space="0" w:color="auto" w:frame="1"/>
          <w:shd w:val="clear" w:color="auto" w:fill="FFFFFF"/>
        </w:rPr>
        <w:t xml:space="preserve"> показник</w:t>
      </w:r>
      <w:r>
        <w:rPr>
          <w:bdr w:val="none" w:sz="0" w:space="0" w:color="auto" w:frame="1"/>
          <w:shd w:val="clear" w:color="auto" w:fill="FFFFFF"/>
        </w:rPr>
        <w:t xml:space="preserve"> надходжень</w:t>
      </w:r>
      <w:r w:rsidRPr="00260CB7">
        <w:rPr>
          <w:bdr w:val="none" w:sz="0" w:space="0" w:color="auto" w:frame="1"/>
          <w:shd w:val="clear" w:color="auto" w:fill="FFFFFF"/>
        </w:rPr>
        <w:t xml:space="preserve"> адміністративних послуг </w:t>
      </w:r>
      <w:r w:rsidR="00E418A7">
        <w:rPr>
          <w:bdr w:val="none" w:sz="0" w:space="0" w:color="auto" w:frame="1"/>
          <w:shd w:val="clear" w:color="auto" w:fill="FFFFFF"/>
        </w:rPr>
        <w:t>розраховано відповідно до динаміки надходжень у І півріччі 2021 року</w:t>
      </w:r>
      <w:r w:rsidR="00CF50A4">
        <w:rPr>
          <w:bdr w:val="none" w:sz="0" w:space="0" w:color="auto" w:frame="1"/>
          <w:shd w:val="clear" w:color="auto" w:fill="FFFFFF"/>
        </w:rPr>
        <w:t xml:space="preserve">. </w:t>
      </w:r>
      <w:r w:rsidR="00CF50A4">
        <w:t>На розрахунок надходжень впливає</w:t>
      </w:r>
      <w:r w:rsidR="00CF50A4" w:rsidRPr="00B03402">
        <w:t xml:space="preserve"> </w:t>
      </w:r>
      <w:r w:rsidR="00CF50A4" w:rsidRPr="00FC50A4">
        <w:t>збільшення розміру мінімальної заробітної плати</w:t>
      </w:r>
      <w:r w:rsidR="00CF50A4">
        <w:rPr>
          <w:bdr w:val="none" w:sz="0" w:space="0" w:color="auto" w:frame="1"/>
          <w:shd w:val="clear" w:color="auto" w:fill="FFFFFF"/>
        </w:rPr>
        <w:t xml:space="preserve"> </w:t>
      </w:r>
      <w:r w:rsidRPr="00260CB7">
        <w:rPr>
          <w:bdr w:val="none" w:sz="0" w:space="0" w:color="auto" w:frame="1"/>
          <w:shd w:val="clear" w:color="auto" w:fill="FFFFFF"/>
        </w:rPr>
        <w:t xml:space="preserve"> </w:t>
      </w:r>
      <w:r w:rsidR="00CF50A4">
        <w:t xml:space="preserve">і прогнозується </w:t>
      </w:r>
      <w:r w:rsidR="00E418A7" w:rsidRPr="00242BA0">
        <w:t>у 2022</w:t>
      </w:r>
      <w:r w:rsidR="00E418A7" w:rsidRPr="00694847">
        <w:t xml:space="preserve"> році </w:t>
      </w:r>
      <w:r w:rsidR="00CF50A4">
        <w:t xml:space="preserve">отримати </w:t>
      </w:r>
      <w:r w:rsidR="00E418A7" w:rsidRPr="00694847">
        <w:t xml:space="preserve"> </w:t>
      </w:r>
      <w:r w:rsidR="00A220E6">
        <w:t>139,0</w:t>
      </w:r>
      <w:r w:rsidR="00E418A7" w:rsidRPr="00694847">
        <w:t xml:space="preserve"> тис.грн., у </w:t>
      </w:r>
      <w:r w:rsidR="003F72FC">
        <w:rPr>
          <w:lang w:val="uk-UA"/>
        </w:rPr>
        <w:t xml:space="preserve"> </w:t>
      </w:r>
      <w:r w:rsidR="00E418A7" w:rsidRPr="00694847">
        <w:t xml:space="preserve">2023 році – </w:t>
      </w:r>
      <w:r w:rsidR="00A220E6">
        <w:t>141,0</w:t>
      </w:r>
      <w:r w:rsidR="00E418A7" w:rsidRPr="00694847">
        <w:t xml:space="preserve"> тис.грн., у 2024 році –</w:t>
      </w:r>
      <w:r w:rsidR="00A220E6">
        <w:t>143,0</w:t>
      </w:r>
      <w:r w:rsidR="00E418A7" w:rsidRPr="00694847">
        <w:t xml:space="preserve"> тис.грн.</w:t>
      </w:r>
    </w:p>
    <w:p w:rsidR="00095059" w:rsidRPr="00694847" w:rsidRDefault="00095059" w:rsidP="001E275D">
      <w:pPr>
        <w:spacing w:after="0"/>
        <w:jc w:val="both"/>
      </w:pPr>
      <w:r>
        <w:t xml:space="preserve">          Показник надходжень спеціального фонду сільського бюджету, а саме </w:t>
      </w:r>
      <w:r w:rsidR="00B03402">
        <w:t xml:space="preserve">  </w:t>
      </w:r>
      <w:r w:rsidRPr="00A9288D">
        <w:t>власних надходжень бюджетних установ</w:t>
      </w:r>
      <w:r>
        <w:t xml:space="preserve"> обраховано в обсягах </w:t>
      </w:r>
      <w:r w:rsidRPr="00242BA0">
        <w:t>у 2022</w:t>
      </w:r>
      <w:r w:rsidRPr="00694847">
        <w:t xml:space="preserve"> році </w:t>
      </w:r>
      <w:r w:rsidR="00A31B1E">
        <w:t xml:space="preserve">1008,9 </w:t>
      </w:r>
      <w:r w:rsidRPr="00694847">
        <w:t xml:space="preserve">тис.грн., у 2023 році – </w:t>
      </w:r>
      <w:r w:rsidR="00A31B1E">
        <w:t>1062,4</w:t>
      </w:r>
      <w:r w:rsidRPr="00694847">
        <w:t xml:space="preserve"> тис.грн., у 2024 році – </w:t>
      </w:r>
      <w:r w:rsidR="00A31B1E">
        <w:t xml:space="preserve">1115,5 </w:t>
      </w:r>
      <w:r w:rsidRPr="00694847">
        <w:t>тис.грн.</w:t>
      </w:r>
    </w:p>
    <w:p w:rsidR="00694847" w:rsidRDefault="00F60949" w:rsidP="001E275D">
      <w:pPr>
        <w:spacing w:after="0"/>
        <w:jc w:val="both"/>
        <w:rPr>
          <w:b/>
          <w:lang w:val="uk-UA"/>
        </w:rPr>
      </w:pPr>
      <w:r>
        <w:rPr>
          <w:b/>
          <w:lang w:val="uk-UA"/>
        </w:rPr>
        <w:t xml:space="preserve">                </w:t>
      </w:r>
    </w:p>
    <w:p w:rsidR="00F60949" w:rsidRDefault="00F60949" w:rsidP="001E275D">
      <w:pPr>
        <w:pStyle w:val="rvps2"/>
        <w:shd w:val="clear" w:color="auto" w:fill="FFFFFF"/>
        <w:tabs>
          <w:tab w:val="left" w:pos="1134"/>
        </w:tabs>
        <w:spacing w:before="0" w:beforeAutospacing="0" w:after="0" w:afterAutospacing="0"/>
        <w:ind w:firstLine="57"/>
        <w:jc w:val="center"/>
        <w:rPr>
          <w:b/>
          <w:sz w:val="28"/>
          <w:szCs w:val="28"/>
          <w:lang w:val="uk-UA"/>
        </w:rPr>
      </w:pPr>
      <w:r>
        <w:rPr>
          <w:b/>
          <w:sz w:val="28"/>
          <w:szCs w:val="28"/>
          <w:lang w:val="uk-UA"/>
        </w:rPr>
        <w:t>V</w:t>
      </w:r>
      <w:r w:rsidR="003A652D">
        <w:rPr>
          <w:b/>
          <w:sz w:val="28"/>
          <w:szCs w:val="28"/>
          <w:lang w:val="uk-UA"/>
        </w:rPr>
        <w:t>І</w:t>
      </w:r>
      <w:r>
        <w:rPr>
          <w:b/>
          <w:sz w:val="28"/>
          <w:szCs w:val="28"/>
          <w:lang w:val="uk-UA"/>
        </w:rPr>
        <w:t>. Показники видатків  бюджету та надання кредитів з бюджету</w:t>
      </w:r>
    </w:p>
    <w:p w:rsidR="001514C2" w:rsidRPr="00A71A4D" w:rsidRDefault="001514C2" w:rsidP="001E275D">
      <w:pPr>
        <w:spacing w:after="0" w:line="240" w:lineRule="auto"/>
      </w:pPr>
    </w:p>
    <w:p w:rsidR="001514C2" w:rsidRPr="001055D6" w:rsidRDefault="001514C2" w:rsidP="001E275D">
      <w:pPr>
        <w:spacing w:after="0"/>
        <w:jc w:val="both"/>
        <w:rPr>
          <w:lang w:val="uk-UA"/>
        </w:rPr>
      </w:pPr>
      <w:r w:rsidRPr="00157293">
        <w:rPr>
          <w:lang w:val="uk-UA"/>
        </w:rPr>
        <w:t xml:space="preserve">       Видатки по прогнозу бюджету Костянтинівської сільської територіальної </w:t>
      </w:r>
      <w:r w:rsidRPr="001055D6">
        <w:rPr>
          <w:lang w:val="uk-UA"/>
        </w:rPr>
        <w:t>громади  на 2022 -2024 роки сформовані за рахунок фінансового ресурсу:</w:t>
      </w:r>
    </w:p>
    <w:p w:rsidR="001514C2" w:rsidRPr="001055D6" w:rsidRDefault="001514C2" w:rsidP="001E275D">
      <w:pPr>
        <w:spacing w:after="0"/>
        <w:jc w:val="both"/>
        <w:rPr>
          <w:lang w:val="uk-UA"/>
        </w:rPr>
      </w:pPr>
      <w:r w:rsidRPr="001055D6">
        <w:rPr>
          <w:lang w:val="uk-UA"/>
        </w:rPr>
        <w:t>- податкові надходження загального фонду 2022 рік – 51990,2 тис.грн., 2023 рік – 52257,5 тис.грн., 2024 рік – 53436,8 тис.грн.;</w:t>
      </w:r>
    </w:p>
    <w:p w:rsidR="001514C2" w:rsidRPr="001055D6" w:rsidRDefault="001514C2" w:rsidP="001E275D">
      <w:pPr>
        <w:spacing w:after="0"/>
        <w:jc w:val="both"/>
        <w:rPr>
          <w:lang w:val="uk-UA"/>
        </w:rPr>
      </w:pPr>
      <w:r w:rsidRPr="001055D6">
        <w:rPr>
          <w:lang w:val="uk-UA"/>
        </w:rPr>
        <w:t>- неподаткові надходження 2022 рік – 141,4 тис.грн., 2023 рік – 143,4 тис.грн., 2024 рік – 145,4 тис.грн.;</w:t>
      </w:r>
    </w:p>
    <w:p w:rsidR="001514C2" w:rsidRPr="00DD5823" w:rsidRDefault="001514C2" w:rsidP="001E275D">
      <w:pPr>
        <w:spacing w:after="0"/>
        <w:jc w:val="both"/>
        <w:rPr>
          <w:lang w:val="uk-UA"/>
        </w:rPr>
      </w:pPr>
      <w:r w:rsidRPr="00DD5823">
        <w:rPr>
          <w:lang w:val="uk-UA"/>
        </w:rPr>
        <w:t xml:space="preserve">- базова дотація </w:t>
      </w:r>
      <w:r>
        <w:rPr>
          <w:lang w:val="uk-UA"/>
        </w:rPr>
        <w:t>на</w:t>
      </w:r>
      <w:r w:rsidRPr="00DD5823">
        <w:rPr>
          <w:lang w:val="uk-UA"/>
        </w:rPr>
        <w:t xml:space="preserve"> 2022 рік – 6566,5 тис.грн., 2023 рік – 7748,1 тис.грн., 2024 рік - 9147,3 тис.грн.;</w:t>
      </w:r>
    </w:p>
    <w:p w:rsidR="001514C2" w:rsidRDefault="001514C2" w:rsidP="001E275D">
      <w:pPr>
        <w:spacing w:after="0"/>
        <w:jc w:val="both"/>
        <w:rPr>
          <w:lang w:val="uk-UA"/>
        </w:rPr>
      </w:pPr>
      <w:r w:rsidRPr="00DD5823">
        <w:rPr>
          <w:lang w:val="uk-UA"/>
        </w:rPr>
        <w:t xml:space="preserve">- освітня субвенція </w:t>
      </w:r>
      <w:r>
        <w:rPr>
          <w:lang w:val="uk-UA"/>
        </w:rPr>
        <w:t xml:space="preserve">на </w:t>
      </w:r>
      <w:r w:rsidRPr="00DD5823">
        <w:rPr>
          <w:lang w:val="uk-UA"/>
        </w:rPr>
        <w:t xml:space="preserve">2022 рік – </w:t>
      </w:r>
      <w:r>
        <w:rPr>
          <w:lang w:val="uk-UA"/>
        </w:rPr>
        <w:t>338</w:t>
      </w:r>
      <w:r w:rsidRPr="00DD5823">
        <w:rPr>
          <w:lang w:val="uk-UA"/>
        </w:rPr>
        <w:t>6</w:t>
      </w:r>
      <w:r>
        <w:rPr>
          <w:lang w:val="uk-UA"/>
        </w:rPr>
        <w:t>9</w:t>
      </w:r>
      <w:r w:rsidRPr="00DD5823">
        <w:rPr>
          <w:lang w:val="uk-UA"/>
        </w:rPr>
        <w:t>,</w:t>
      </w:r>
      <w:r>
        <w:rPr>
          <w:lang w:val="uk-UA"/>
        </w:rPr>
        <w:t>1</w:t>
      </w:r>
      <w:r w:rsidRPr="00DD5823">
        <w:rPr>
          <w:lang w:val="uk-UA"/>
        </w:rPr>
        <w:t xml:space="preserve"> тис.грн., 2023 рік – </w:t>
      </w:r>
      <w:r>
        <w:rPr>
          <w:lang w:val="uk-UA"/>
        </w:rPr>
        <w:t>3</w:t>
      </w:r>
      <w:r w:rsidRPr="00DD5823">
        <w:rPr>
          <w:lang w:val="uk-UA"/>
        </w:rPr>
        <w:t>7</w:t>
      </w:r>
      <w:r>
        <w:rPr>
          <w:lang w:val="uk-UA"/>
        </w:rPr>
        <w:t>095</w:t>
      </w:r>
      <w:r w:rsidRPr="00DD5823">
        <w:rPr>
          <w:lang w:val="uk-UA"/>
        </w:rPr>
        <w:t>,</w:t>
      </w:r>
      <w:r>
        <w:rPr>
          <w:lang w:val="uk-UA"/>
        </w:rPr>
        <w:t>0</w:t>
      </w:r>
      <w:r w:rsidRPr="00DD5823">
        <w:rPr>
          <w:lang w:val="uk-UA"/>
        </w:rPr>
        <w:t xml:space="preserve"> тис.грн., 2024 рік </w:t>
      </w:r>
      <w:r>
        <w:rPr>
          <w:lang w:val="uk-UA"/>
        </w:rPr>
        <w:t>–</w:t>
      </w:r>
      <w:r w:rsidRPr="00DD5823">
        <w:rPr>
          <w:lang w:val="uk-UA"/>
        </w:rPr>
        <w:t xml:space="preserve"> 3</w:t>
      </w:r>
      <w:r>
        <w:rPr>
          <w:lang w:val="uk-UA"/>
        </w:rPr>
        <w:t>9626,3</w:t>
      </w:r>
      <w:r w:rsidRPr="00DD5823">
        <w:rPr>
          <w:lang w:val="uk-UA"/>
        </w:rPr>
        <w:t xml:space="preserve"> тис.грн.;</w:t>
      </w:r>
    </w:p>
    <w:p w:rsidR="001514C2" w:rsidRDefault="001514C2" w:rsidP="001E275D">
      <w:pPr>
        <w:spacing w:after="0"/>
        <w:jc w:val="both"/>
        <w:rPr>
          <w:lang w:val="uk-UA"/>
        </w:rPr>
      </w:pPr>
      <w:r w:rsidRPr="002B1AF8">
        <w:rPr>
          <w:lang w:val="uk-UA"/>
        </w:rPr>
        <w:t>- інші субвенції з обласного бюджету на 2022</w:t>
      </w:r>
      <w:r w:rsidRPr="00DD5823">
        <w:rPr>
          <w:lang w:val="uk-UA"/>
        </w:rPr>
        <w:t xml:space="preserve"> рік – </w:t>
      </w:r>
      <w:r>
        <w:rPr>
          <w:lang w:val="uk-UA"/>
        </w:rPr>
        <w:t>137</w:t>
      </w:r>
      <w:r w:rsidRPr="00DD5823">
        <w:rPr>
          <w:lang w:val="uk-UA"/>
        </w:rPr>
        <w:t xml:space="preserve">,5 тис.грн., 2023 рік – </w:t>
      </w:r>
      <w:r>
        <w:rPr>
          <w:lang w:val="uk-UA"/>
        </w:rPr>
        <w:t>1</w:t>
      </w:r>
      <w:r w:rsidRPr="00DD5823">
        <w:rPr>
          <w:lang w:val="uk-UA"/>
        </w:rPr>
        <w:t>4</w:t>
      </w:r>
      <w:r>
        <w:rPr>
          <w:lang w:val="uk-UA"/>
        </w:rPr>
        <w:t>3</w:t>
      </w:r>
      <w:r w:rsidRPr="00DD5823">
        <w:rPr>
          <w:lang w:val="uk-UA"/>
        </w:rPr>
        <w:t>,</w:t>
      </w:r>
      <w:r>
        <w:rPr>
          <w:lang w:val="uk-UA"/>
        </w:rPr>
        <w:t>2</w:t>
      </w:r>
      <w:r w:rsidRPr="00DD5823">
        <w:rPr>
          <w:lang w:val="uk-UA"/>
        </w:rPr>
        <w:t xml:space="preserve"> тис.грн., 2024 рік - </w:t>
      </w:r>
      <w:r>
        <w:rPr>
          <w:lang w:val="uk-UA"/>
        </w:rPr>
        <w:t>14</w:t>
      </w:r>
      <w:r w:rsidRPr="00DD5823">
        <w:rPr>
          <w:lang w:val="uk-UA"/>
        </w:rPr>
        <w:t>9,</w:t>
      </w:r>
      <w:r>
        <w:rPr>
          <w:lang w:val="uk-UA"/>
        </w:rPr>
        <w:t>2</w:t>
      </w:r>
      <w:r w:rsidRPr="00DD5823">
        <w:rPr>
          <w:lang w:val="uk-UA"/>
        </w:rPr>
        <w:t xml:space="preserve"> тис.грн.;</w:t>
      </w:r>
    </w:p>
    <w:p w:rsidR="001514C2" w:rsidRPr="00E50EA9" w:rsidRDefault="001514C2" w:rsidP="001E275D">
      <w:pPr>
        <w:spacing w:after="0"/>
        <w:jc w:val="both"/>
        <w:rPr>
          <w:color w:val="FF0000"/>
          <w:lang w:val="uk-UA"/>
        </w:rPr>
      </w:pPr>
      <w:r w:rsidRPr="00E67207">
        <w:rPr>
          <w:lang w:val="uk-UA"/>
        </w:rPr>
        <w:t>- власні надходження бюджетних установ на 2022</w:t>
      </w:r>
      <w:r w:rsidRPr="00DD5823">
        <w:rPr>
          <w:lang w:val="uk-UA"/>
        </w:rPr>
        <w:t xml:space="preserve"> рік – </w:t>
      </w:r>
      <w:r>
        <w:rPr>
          <w:lang w:val="uk-UA"/>
        </w:rPr>
        <w:t>1008</w:t>
      </w:r>
      <w:r w:rsidRPr="00DD5823">
        <w:rPr>
          <w:lang w:val="uk-UA"/>
        </w:rPr>
        <w:t>,</w:t>
      </w:r>
      <w:r>
        <w:rPr>
          <w:lang w:val="uk-UA"/>
        </w:rPr>
        <w:t>9</w:t>
      </w:r>
      <w:r w:rsidRPr="00DD5823">
        <w:rPr>
          <w:lang w:val="uk-UA"/>
        </w:rPr>
        <w:t xml:space="preserve"> тис.грн., 2023 рік –</w:t>
      </w:r>
      <w:r>
        <w:rPr>
          <w:lang w:val="uk-UA"/>
        </w:rPr>
        <w:t xml:space="preserve"> 1062,</w:t>
      </w:r>
      <w:r w:rsidRPr="00DD5823">
        <w:rPr>
          <w:lang w:val="uk-UA"/>
        </w:rPr>
        <w:t xml:space="preserve">4 тис.грн., 2024 рік </w:t>
      </w:r>
      <w:r>
        <w:rPr>
          <w:lang w:val="uk-UA"/>
        </w:rPr>
        <w:t>–</w:t>
      </w:r>
      <w:r w:rsidRPr="00DD5823">
        <w:rPr>
          <w:lang w:val="uk-UA"/>
        </w:rPr>
        <w:t xml:space="preserve"> </w:t>
      </w:r>
      <w:r>
        <w:rPr>
          <w:lang w:val="uk-UA"/>
        </w:rPr>
        <w:t>1</w:t>
      </w:r>
      <w:r w:rsidRPr="00DD5823">
        <w:rPr>
          <w:lang w:val="uk-UA"/>
        </w:rPr>
        <w:t>1</w:t>
      </w:r>
      <w:r>
        <w:rPr>
          <w:lang w:val="uk-UA"/>
        </w:rPr>
        <w:t>15,5</w:t>
      </w:r>
      <w:r w:rsidRPr="00DD5823">
        <w:rPr>
          <w:lang w:val="uk-UA"/>
        </w:rPr>
        <w:t xml:space="preserve"> тис.грн.</w:t>
      </w:r>
    </w:p>
    <w:p w:rsidR="001514C2" w:rsidRPr="00B30A4F" w:rsidRDefault="001514C2" w:rsidP="001E275D">
      <w:pPr>
        <w:spacing w:after="0"/>
        <w:jc w:val="both"/>
        <w:rPr>
          <w:color w:val="FF0000"/>
          <w:lang w:val="uk-UA"/>
        </w:rPr>
      </w:pPr>
      <w:r>
        <w:rPr>
          <w:b/>
          <w:bCs/>
          <w:lang w:val="uk-UA"/>
        </w:rPr>
        <w:t xml:space="preserve">        </w:t>
      </w:r>
      <w:r w:rsidRPr="000D2E91">
        <w:rPr>
          <w:b/>
          <w:bCs/>
          <w:lang w:val="uk-UA"/>
        </w:rPr>
        <w:t>Обсяг видаткової частини бюджету</w:t>
      </w:r>
      <w:r w:rsidRPr="000D2E91">
        <w:rPr>
          <w:lang w:val="uk-UA"/>
        </w:rPr>
        <w:t xml:space="preserve"> </w:t>
      </w:r>
      <w:r w:rsidRPr="000D2E91">
        <w:rPr>
          <w:b/>
          <w:lang w:val="uk-UA"/>
        </w:rPr>
        <w:t xml:space="preserve">Костянтинівської сільської територіальної громади </w:t>
      </w:r>
      <w:r w:rsidRPr="000D2E91">
        <w:rPr>
          <w:lang w:val="uk-UA"/>
        </w:rPr>
        <w:t xml:space="preserve"> (з урахуванням субвенцій з державного бюджету) </w:t>
      </w:r>
      <w:r w:rsidRPr="00A12D95">
        <w:rPr>
          <w:b/>
          <w:bCs/>
          <w:lang w:val="uk-UA"/>
        </w:rPr>
        <w:t xml:space="preserve">на </w:t>
      </w:r>
      <w:r w:rsidRPr="00A12D95">
        <w:rPr>
          <w:lang w:val="uk-UA"/>
        </w:rPr>
        <w:t xml:space="preserve"> </w:t>
      </w:r>
      <w:r w:rsidRPr="00A12D95">
        <w:rPr>
          <w:b/>
          <w:lang w:val="uk-UA"/>
        </w:rPr>
        <w:lastRenderedPageBreak/>
        <w:t>2022</w:t>
      </w:r>
      <w:r w:rsidRPr="00A12D95">
        <w:rPr>
          <w:lang w:val="uk-UA"/>
        </w:rPr>
        <w:t xml:space="preserve"> </w:t>
      </w:r>
      <w:r w:rsidRPr="00A12D95">
        <w:rPr>
          <w:b/>
          <w:bCs/>
          <w:lang w:val="uk-UA"/>
        </w:rPr>
        <w:t>рік</w:t>
      </w:r>
      <w:r w:rsidRPr="00A12D95">
        <w:rPr>
          <w:lang w:val="uk-UA"/>
        </w:rPr>
        <w:t xml:space="preserve"> визначено в обсязі </w:t>
      </w:r>
      <w:r w:rsidRPr="00A12D95">
        <w:rPr>
          <w:b/>
          <w:lang w:val="uk-UA"/>
        </w:rPr>
        <w:t>93713,7</w:t>
      </w:r>
      <w:r w:rsidRPr="00A12D95">
        <w:rPr>
          <w:lang w:val="uk-UA"/>
        </w:rPr>
        <w:t xml:space="preserve"> </w:t>
      </w:r>
      <w:r w:rsidRPr="00A12D95">
        <w:rPr>
          <w:b/>
          <w:bCs/>
          <w:lang w:val="uk-UA"/>
        </w:rPr>
        <w:t>тис</w:t>
      </w:r>
      <w:r w:rsidRPr="00A12D95">
        <w:rPr>
          <w:lang w:val="uk-UA"/>
        </w:rPr>
        <w:t>.</w:t>
      </w:r>
      <w:r w:rsidRPr="00A12D95">
        <w:rPr>
          <w:b/>
          <w:bCs/>
          <w:lang w:val="uk-UA"/>
        </w:rPr>
        <w:t>грн</w:t>
      </w:r>
      <w:r w:rsidRPr="00A12D95">
        <w:rPr>
          <w:lang w:val="uk-UA"/>
        </w:rPr>
        <w:t xml:space="preserve">., у тому числі </w:t>
      </w:r>
      <w:r w:rsidRPr="001E275D">
        <w:rPr>
          <w:lang w:val="uk-UA"/>
        </w:rPr>
        <w:t>92704,8</w:t>
      </w:r>
      <w:r w:rsidRPr="001E275D">
        <w:rPr>
          <w:bCs/>
          <w:lang w:val="uk-UA"/>
        </w:rPr>
        <w:t xml:space="preserve"> тис.грн.</w:t>
      </w:r>
      <w:r w:rsidRPr="00A12D95">
        <w:rPr>
          <w:lang w:val="uk-UA"/>
        </w:rPr>
        <w:t xml:space="preserve"> видатки загального </w:t>
      </w:r>
      <w:r w:rsidRPr="003C56F2">
        <w:rPr>
          <w:lang w:val="uk-UA"/>
        </w:rPr>
        <w:t>фонду та 1008,9</w:t>
      </w:r>
      <w:r w:rsidRPr="003C56F2">
        <w:rPr>
          <w:bCs/>
          <w:lang w:val="uk-UA"/>
        </w:rPr>
        <w:t xml:space="preserve"> тис.грн.</w:t>
      </w:r>
      <w:r w:rsidRPr="003C56F2">
        <w:rPr>
          <w:lang w:val="uk-UA"/>
        </w:rPr>
        <w:t xml:space="preserve"> спеціального фонду.    </w:t>
      </w:r>
      <w:r w:rsidR="001E275D" w:rsidRPr="001E275D">
        <w:rPr>
          <w:b/>
          <w:lang w:val="uk-UA"/>
        </w:rPr>
        <w:t>Н</w:t>
      </w:r>
      <w:r w:rsidRPr="001E275D">
        <w:rPr>
          <w:b/>
          <w:bCs/>
          <w:lang w:val="uk-UA"/>
        </w:rPr>
        <w:t>а</w:t>
      </w:r>
      <w:r w:rsidRPr="003C56F2">
        <w:rPr>
          <w:b/>
          <w:bCs/>
          <w:lang w:val="uk-UA"/>
        </w:rPr>
        <w:t xml:space="preserve"> </w:t>
      </w:r>
      <w:r w:rsidRPr="003C56F2">
        <w:rPr>
          <w:lang w:val="uk-UA"/>
        </w:rPr>
        <w:t xml:space="preserve"> </w:t>
      </w:r>
      <w:r w:rsidRPr="003C56F2">
        <w:rPr>
          <w:b/>
          <w:lang w:val="uk-UA"/>
        </w:rPr>
        <w:t>2023</w:t>
      </w:r>
      <w:r w:rsidRPr="003C56F2">
        <w:rPr>
          <w:lang w:val="uk-UA"/>
        </w:rPr>
        <w:t xml:space="preserve"> </w:t>
      </w:r>
      <w:r w:rsidRPr="003C56F2">
        <w:rPr>
          <w:b/>
          <w:bCs/>
          <w:lang w:val="uk-UA"/>
        </w:rPr>
        <w:t>рік</w:t>
      </w:r>
      <w:r w:rsidRPr="003C56F2">
        <w:rPr>
          <w:lang w:val="uk-UA"/>
        </w:rPr>
        <w:t xml:space="preserve"> визначено в обсязі </w:t>
      </w:r>
      <w:r w:rsidRPr="003C56F2">
        <w:rPr>
          <w:b/>
          <w:lang w:val="uk-UA"/>
        </w:rPr>
        <w:t>98449,6</w:t>
      </w:r>
      <w:r w:rsidRPr="003C56F2">
        <w:rPr>
          <w:lang w:val="uk-UA"/>
        </w:rPr>
        <w:t xml:space="preserve"> </w:t>
      </w:r>
      <w:r w:rsidRPr="003C56F2">
        <w:rPr>
          <w:b/>
          <w:bCs/>
          <w:lang w:val="uk-UA"/>
        </w:rPr>
        <w:t>тис</w:t>
      </w:r>
      <w:r w:rsidRPr="003C56F2">
        <w:rPr>
          <w:lang w:val="uk-UA"/>
        </w:rPr>
        <w:t>.</w:t>
      </w:r>
      <w:r w:rsidRPr="003C56F2">
        <w:rPr>
          <w:b/>
          <w:bCs/>
          <w:lang w:val="uk-UA"/>
        </w:rPr>
        <w:t>грн</w:t>
      </w:r>
      <w:r w:rsidRPr="003C56F2">
        <w:rPr>
          <w:lang w:val="uk-UA"/>
        </w:rPr>
        <w:t>., у тому числі 97387,2</w:t>
      </w:r>
      <w:r w:rsidRPr="003C56F2">
        <w:rPr>
          <w:bCs/>
          <w:lang w:val="uk-UA"/>
        </w:rPr>
        <w:t xml:space="preserve"> тис.грн.</w:t>
      </w:r>
      <w:r w:rsidRPr="003C56F2">
        <w:rPr>
          <w:lang w:val="uk-UA"/>
        </w:rPr>
        <w:t xml:space="preserve"> видатки загального фонду та 1062,4</w:t>
      </w:r>
      <w:r w:rsidRPr="003C56F2">
        <w:rPr>
          <w:bCs/>
          <w:lang w:val="uk-UA"/>
        </w:rPr>
        <w:t xml:space="preserve"> тис.грн.</w:t>
      </w:r>
      <w:r w:rsidRPr="003C56F2">
        <w:rPr>
          <w:lang w:val="uk-UA"/>
        </w:rPr>
        <w:t xml:space="preserve"> спеціального фонду.   </w:t>
      </w:r>
      <w:r w:rsidR="001E275D" w:rsidRPr="001E275D">
        <w:rPr>
          <w:b/>
          <w:lang w:val="uk-UA"/>
        </w:rPr>
        <w:t>Н</w:t>
      </w:r>
      <w:r w:rsidRPr="003C56F2">
        <w:rPr>
          <w:b/>
          <w:bCs/>
          <w:lang w:val="uk-UA"/>
        </w:rPr>
        <w:t xml:space="preserve">а </w:t>
      </w:r>
      <w:r w:rsidRPr="003C56F2">
        <w:rPr>
          <w:lang w:val="uk-UA"/>
        </w:rPr>
        <w:t xml:space="preserve"> </w:t>
      </w:r>
      <w:r w:rsidRPr="003C56F2">
        <w:rPr>
          <w:b/>
          <w:lang w:val="uk-UA"/>
        </w:rPr>
        <w:t>2024</w:t>
      </w:r>
      <w:r w:rsidRPr="003C56F2">
        <w:rPr>
          <w:lang w:val="uk-UA"/>
        </w:rPr>
        <w:t xml:space="preserve"> </w:t>
      </w:r>
      <w:r w:rsidRPr="003C56F2">
        <w:rPr>
          <w:b/>
          <w:bCs/>
          <w:lang w:val="uk-UA"/>
        </w:rPr>
        <w:t>рік</w:t>
      </w:r>
      <w:r w:rsidRPr="003C56F2">
        <w:rPr>
          <w:lang w:val="uk-UA"/>
        </w:rPr>
        <w:t xml:space="preserve"> визначено в обсязі </w:t>
      </w:r>
      <w:r w:rsidRPr="003C56F2">
        <w:rPr>
          <w:b/>
          <w:lang w:val="uk-UA"/>
        </w:rPr>
        <w:t>103620,5</w:t>
      </w:r>
      <w:r w:rsidRPr="003C56F2">
        <w:rPr>
          <w:lang w:val="uk-UA"/>
        </w:rPr>
        <w:t xml:space="preserve"> </w:t>
      </w:r>
      <w:r w:rsidRPr="003C56F2">
        <w:rPr>
          <w:b/>
          <w:bCs/>
          <w:lang w:val="uk-UA"/>
        </w:rPr>
        <w:t>тис</w:t>
      </w:r>
      <w:r w:rsidRPr="003C56F2">
        <w:rPr>
          <w:lang w:val="uk-UA"/>
        </w:rPr>
        <w:t>.</w:t>
      </w:r>
      <w:r w:rsidRPr="003C56F2">
        <w:rPr>
          <w:b/>
          <w:bCs/>
          <w:lang w:val="uk-UA"/>
        </w:rPr>
        <w:t>грн</w:t>
      </w:r>
      <w:r w:rsidRPr="003C56F2">
        <w:rPr>
          <w:lang w:val="uk-UA"/>
        </w:rPr>
        <w:t xml:space="preserve">., у тому числі </w:t>
      </w:r>
      <w:r w:rsidRPr="001E275D">
        <w:rPr>
          <w:lang w:val="uk-UA"/>
        </w:rPr>
        <w:t>102505,0</w:t>
      </w:r>
      <w:r w:rsidRPr="001E275D">
        <w:rPr>
          <w:bCs/>
          <w:lang w:val="uk-UA"/>
        </w:rPr>
        <w:t xml:space="preserve"> тис.грн.</w:t>
      </w:r>
      <w:r w:rsidRPr="001E275D">
        <w:rPr>
          <w:lang w:val="uk-UA"/>
        </w:rPr>
        <w:t xml:space="preserve">  видатки загального фонду та 1115,4</w:t>
      </w:r>
      <w:r w:rsidRPr="001E275D">
        <w:rPr>
          <w:bCs/>
          <w:lang w:val="uk-UA"/>
        </w:rPr>
        <w:t xml:space="preserve"> тис.грн.</w:t>
      </w:r>
      <w:r w:rsidRPr="001E275D">
        <w:rPr>
          <w:lang w:val="uk-UA"/>
        </w:rPr>
        <w:t xml:space="preserve"> - спеціального фонду.</w:t>
      </w:r>
      <w:r w:rsidRPr="00B30A4F">
        <w:rPr>
          <w:color w:val="FF0000"/>
          <w:lang w:val="uk-UA"/>
        </w:rPr>
        <w:t xml:space="preserve">                  </w:t>
      </w:r>
    </w:p>
    <w:p w:rsidR="001514C2" w:rsidRPr="001514C2" w:rsidRDefault="001514C2" w:rsidP="001E275D">
      <w:pPr>
        <w:pStyle w:val="af3"/>
        <w:spacing w:after="0"/>
        <w:jc w:val="both"/>
      </w:pPr>
      <w:r w:rsidRPr="001514C2">
        <w:rPr>
          <w:bdr w:val="none" w:sz="0" w:space="0" w:color="auto" w:frame="1"/>
        </w:rPr>
        <w:t xml:space="preserve">         </w:t>
      </w:r>
      <w:r w:rsidRPr="001514C2">
        <w:t xml:space="preserve">Під час формування видаткової частини сільського бюджету на 2022 – 2024 роки враховано такі показники: </w:t>
      </w:r>
    </w:p>
    <w:p w:rsidR="001514C2" w:rsidRPr="001514C2" w:rsidRDefault="001514C2" w:rsidP="001E275D">
      <w:pPr>
        <w:pStyle w:val="af3"/>
        <w:spacing w:after="0"/>
        <w:jc w:val="both"/>
      </w:pPr>
      <w:r w:rsidRPr="001514C2">
        <w:t xml:space="preserve">  </w:t>
      </w:r>
      <w:r w:rsidRPr="001514C2">
        <w:rPr>
          <w:i/>
        </w:rPr>
        <w:t>мінімальної заробітної плати:</w:t>
      </w:r>
      <w:r w:rsidRPr="001514C2">
        <w:t xml:space="preserve">  з 01 січня 2022 року – в розмірі 6 500 грн, з 01 жовтня 2022 року – в розмірі 6 700 грн; з 01 січня 2023 року – в розмірі 7 176 грн; з 01 січня 2024 року – в розмірі 7 665 грн; </w:t>
      </w:r>
    </w:p>
    <w:p w:rsidR="001514C2" w:rsidRPr="001514C2" w:rsidRDefault="001514C2" w:rsidP="001E275D">
      <w:pPr>
        <w:pStyle w:val="af3"/>
        <w:spacing w:after="0"/>
        <w:jc w:val="both"/>
      </w:pPr>
      <w:r w:rsidRPr="001514C2">
        <w:t xml:space="preserve">  </w:t>
      </w:r>
      <w:r w:rsidRPr="001514C2">
        <w:rPr>
          <w:i/>
        </w:rPr>
        <w:t>посадового окладу працівника І тарифного розряду Єдиної тарифної сітки:</w:t>
      </w:r>
      <w:r w:rsidRPr="001514C2">
        <w:t xml:space="preserve"> з 01 січня 2022 року – в розмірі 2 893 грн, з 01 жовтня 2022 року – в розмірі 2 982 грн; з 01 січня 2023 року – в розмірі 3 193 грн; 22 з 01 січня 2024 року – в розмірі 3 411 гривень. </w:t>
      </w:r>
    </w:p>
    <w:p w:rsidR="001514C2" w:rsidRDefault="001514C2" w:rsidP="001E275D">
      <w:pPr>
        <w:pStyle w:val="af3"/>
        <w:spacing w:after="0"/>
        <w:jc w:val="both"/>
        <w:rPr>
          <w:b/>
        </w:rPr>
      </w:pPr>
    </w:p>
    <w:p w:rsidR="001514C2" w:rsidRPr="00C305D3" w:rsidRDefault="001514C2" w:rsidP="001E275D">
      <w:pPr>
        <w:spacing w:after="0"/>
        <w:jc w:val="both"/>
      </w:pPr>
      <w:r>
        <w:rPr>
          <w:lang w:val="uk-UA"/>
        </w:rPr>
        <w:t xml:space="preserve">         </w:t>
      </w:r>
      <w:r w:rsidRPr="00C305D3">
        <w:rPr>
          <w:lang w:val="uk-UA"/>
        </w:rPr>
        <w:t>Складовою частиною видатків бюджету Костянтинівської СТГ є:</w:t>
      </w:r>
    </w:p>
    <w:p w:rsidR="001514C2" w:rsidRPr="00C305D3" w:rsidRDefault="001514C2" w:rsidP="001E275D">
      <w:pPr>
        <w:spacing w:after="0"/>
        <w:jc w:val="both"/>
        <w:rPr>
          <w:lang w:val="uk-UA"/>
        </w:rPr>
      </w:pPr>
      <w:r w:rsidRPr="00C305D3">
        <w:rPr>
          <w:lang w:val="uk-UA"/>
        </w:rPr>
        <w:t>- видатки на утримання бюджетних установ та проведення заходів, що фінансуються через головних розпорядників сільського бюджету;</w:t>
      </w:r>
    </w:p>
    <w:p w:rsidR="001514C2" w:rsidRPr="00C305D3" w:rsidRDefault="001514C2" w:rsidP="001E275D">
      <w:pPr>
        <w:spacing w:after="0"/>
        <w:jc w:val="both"/>
        <w:rPr>
          <w:lang w:val="uk-UA"/>
        </w:rPr>
      </w:pPr>
      <w:r w:rsidRPr="00C305D3">
        <w:rPr>
          <w:lang w:val="uk-UA"/>
        </w:rPr>
        <w:t>- резервний фонд сільського бюджету;</w:t>
      </w:r>
    </w:p>
    <w:p w:rsidR="001514C2" w:rsidRPr="00367D56" w:rsidRDefault="001514C2" w:rsidP="001E275D">
      <w:pPr>
        <w:spacing w:after="0"/>
        <w:jc w:val="both"/>
        <w:rPr>
          <w:color w:val="FF0000"/>
          <w:lang w:val="uk-UA"/>
        </w:rPr>
      </w:pPr>
      <w:r w:rsidRPr="00367D56">
        <w:rPr>
          <w:lang w:val="uk-UA"/>
        </w:rPr>
        <w:t>- субвенція з бюджету Костянтинівської сільської територіальної громади до  бюджету Новоодеської міської територіальної громади на</w:t>
      </w:r>
      <w:r w:rsidRPr="00367D56">
        <w:rPr>
          <w:bCs/>
          <w:lang w:val="uk-UA"/>
        </w:rPr>
        <w:t xml:space="preserve"> здійснення видатків у сфері </w:t>
      </w:r>
      <w:r>
        <w:rPr>
          <w:bCs/>
          <w:lang w:val="uk-UA"/>
        </w:rPr>
        <w:t>«О</w:t>
      </w:r>
      <w:r w:rsidRPr="00367D56">
        <w:rPr>
          <w:bCs/>
          <w:lang w:val="uk-UA"/>
        </w:rPr>
        <w:t>хорон</w:t>
      </w:r>
      <w:r>
        <w:rPr>
          <w:bCs/>
          <w:lang w:val="uk-UA"/>
        </w:rPr>
        <w:t>а</w:t>
      </w:r>
      <w:r w:rsidRPr="00367D56">
        <w:rPr>
          <w:bCs/>
          <w:lang w:val="uk-UA"/>
        </w:rPr>
        <w:t xml:space="preserve"> здоров’я</w:t>
      </w:r>
      <w:r>
        <w:rPr>
          <w:bCs/>
          <w:lang w:val="uk-UA"/>
        </w:rPr>
        <w:t>»</w:t>
      </w:r>
      <w:r w:rsidRPr="00367D56">
        <w:rPr>
          <w:bCs/>
          <w:lang w:val="uk-UA"/>
        </w:rPr>
        <w:t xml:space="preserve"> та </w:t>
      </w:r>
      <w:r>
        <w:rPr>
          <w:bCs/>
          <w:lang w:val="uk-UA"/>
        </w:rPr>
        <w:t xml:space="preserve"> </w:t>
      </w:r>
      <w:r w:rsidRPr="00367D56">
        <w:rPr>
          <w:bCs/>
          <w:lang w:val="uk-UA"/>
        </w:rPr>
        <w:t xml:space="preserve">фінансування послуг, які надаються комунальною установою </w:t>
      </w:r>
      <w:r w:rsidRPr="00071D43">
        <w:rPr>
          <w:bCs/>
          <w:lang w:val="uk-UA"/>
        </w:rPr>
        <w:t>«</w:t>
      </w:r>
      <w:r w:rsidRPr="00367D56">
        <w:rPr>
          <w:bCs/>
          <w:lang w:val="uk-UA"/>
        </w:rPr>
        <w:t>Т</w:t>
      </w:r>
      <w:r w:rsidRPr="00071D43">
        <w:rPr>
          <w:bCs/>
          <w:lang w:val="uk-UA"/>
        </w:rPr>
        <w:t>рудовий архів</w:t>
      </w:r>
      <w:r w:rsidRPr="00367D56">
        <w:rPr>
          <w:bCs/>
          <w:lang w:val="uk-UA"/>
        </w:rPr>
        <w:t>»</w:t>
      </w:r>
      <w:r w:rsidRPr="00071D43">
        <w:rPr>
          <w:bCs/>
          <w:lang w:val="uk-UA"/>
        </w:rPr>
        <w:t xml:space="preserve"> Новоодеськ</w:t>
      </w:r>
      <w:r w:rsidRPr="00367D56">
        <w:rPr>
          <w:bCs/>
          <w:lang w:val="uk-UA"/>
        </w:rPr>
        <w:t>ої</w:t>
      </w:r>
      <w:r w:rsidRPr="00071D43">
        <w:rPr>
          <w:bCs/>
          <w:lang w:val="uk-UA"/>
        </w:rPr>
        <w:t xml:space="preserve"> міської </w:t>
      </w:r>
      <w:r w:rsidRPr="00367D56">
        <w:rPr>
          <w:bCs/>
          <w:lang w:val="uk-UA"/>
        </w:rPr>
        <w:t>р</w:t>
      </w:r>
      <w:r w:rsidRPr="00071D43">
        <w:rPr>
          <w:bCs/>
          <w:lang w:val="uk-UA"/>
        </w:rPr>
        <w:t>а</w:t>
      </w:r>
      <w:r w:rsidRPr="00367D56">
        <w:rPr>
          <w:bCs/>
          <w:lang w:val="uk-UA"/>
        </w:rPr>
        <w:t xml:space="preserve">ди. </w:t>
      </w:r>
      <w:r w:rsidRPr="00071D43">
        <w:rPr>
          <w:bCs/>
          <w:lang w:val="uk-UA"/>
        </w:rPr>
        <w:t xml:space="preserve">  </w:t>
      </w:r>
    </w:p>
    <w:p w:rsidR="001514C2" w:rsidRDefault="001514C2" w:rsidP="001E275D">
      <w:pPr>
        <w:pStyle w:val="af3"/>
        <w:spacing w:after="0"/>
        <w:jc w:val="both"/>
        <w:rPr>
          <w:b/>
          <w:bdr w:val="none" w:sz="0" w:space="0" w:color="auto" w:frame="1"/>
        </w:rPr>
      </w:pPr>
      <w:r>
        <w:rPr>
          <w:bdr w:val="none" w:sz="0" w:space="0" w:color="auto" w:frame="1"/>
        </w:rPr>
        <w:t xml:space="preserve">         Гр</w:t>
      </w:r>
      <w:r w:rsidRPr="00597B67">
        <w:rPr>
          <w:bdr w:val="none" w:sz="0" w:space="0" w:color="auto" w:frame="1"/>
        </w:rPr>
        <w:t>ан</w:t>
      </w:r>
      <w:r>
        <w:rPr>
          <w:bdr w:val="none" w:sz="0" w:space="0" w:color="auto" w:frame="1"/>
        </w:rPr>
        <w:t xml:space="preserve">ичні показники видатків місцевого </w:t>
      </w:r>
      <w:r w:rsidRPr="00597B67">
        <w:rPr>
          <w:bdr w:val="none" w:sz="0" w:space="0" w:color="auto" w:frame="1"/>
        </w:rPr>
        <w:t>бюджету</w:t>
      </w:r>
      <w:r>
        <w:rPr>
          <w:bdr w:val="none" w:sz="0" w:space="0" w:color="auto" w:frame="1"/>
        </w:rPr>
        <w:t xml:space="preserve"> та надання кредитів з місцевого бюджету головним розпорядникам </w:t>
      </w:r>
      <w:r w:rsidRPr="00597B67">
        <w:rPr>
          <w:bdr w:val="none" w:sz="0" w:space="0" w:color="auto" w:frame="1"/>
        </w:rPr>
        <w:t>бюджет</w:t>
      </w:r>
      <w:r>
        <w:rPr>
          <w:bdr w:val="none" w:sz="0" w:space="0" w:color="auto" w:frame="1"/>
        </w:rPr>
        <w:t>них коштів</w:t>
      </w:r>
      <w:r w:rsidRPr="00597B67">
        <w:rPr>
          <w:bdr w:val="none" w:sz="0" w:space="0" w:color="auto" w:frame="1"/>
        </w:rPr>
        <w:t xml:space="preserve"> наведені в додатку </w:t>
      </w:r>
      <w:r>
        <w:rPr>
          <w:bdr w:val="none" w:sz="0" w:space="0" w:color="auto" w:frame="1"/>
        </w:rPr>
        <w:t>6</w:t>
      </w:r>
      <w:r w:rsidRPr="00597B67">
        <w:rPr>
          <w:bdr w:val="none" w:sz="0" w:space="0" w:color="auto" w:frame="1"/>
        </w:rPr>
        <w:t xml:space="preserve"> до цього прогнозу.</w:t>
      </w:r>
    </w:p>
    <w:p w:rsidR="001514C2" w:rsidRDefault="001514C2" w:rsidP="001E275D">
      <w:pPr>
        <w:pStyle w:val="af3"/>
        <w:spacing w:after="0"/>
        <w:jc w:val="both"/>
        <w:rPr>
          <w:b/>
          <w:bdr w:val="none" w:sz="0" w:space="0" w:color="auto" w:frame="1"/>
        </w:rPr>
      </w:pPr>
      <w:r>
        <w:rPr>
          <w:bdr w:val="none" w:sz="0" w:space="0" w:color="auto" w:frame="1"/>
        </w:rPr>
        <w:t xml:space="preserve">         Гр</w:t>
      </w:r>
      <w:r w:rsidRPr="00597B67">
        <w:rPr>
          <w:bdr w:val="none" w:sz="0" w:space="0" w:color="auto" w:frame="1"/>
        </w:rPr>
        <w:t>ан</w:t>
      </w:r>
      <w:r>
        <w:rPr>
          <w:bdr w:val="none" w:sz="0" w:space="0" w:color="auto" w:frame="1"/>
        </w:rPr>
        <w:t xml:space="preserve">ичні показники видатків </w:t>
      </w:r>
      <w:r w:rsidRPr="00597B67">
        <w:rPr>
          <w:bdr w:val="none" w:sz="0" w:space="0" w:color="auto" w:frame="1"/>
        </w:rPr>
        <w:t>бюджету</w:t>
      </w:r>
      <w:r>
        <w:rPr>
          <w:bdr w:val="none" w:sz="0" w:space="0" w:color="auto" w:frame="1"/>
        </w:rPr>
        <w:t xml:space="preserve"> за Типовою програмною класифікацією видатків та кредитування бюджету </w:t>
      </w:r>
      <w:r w:rsidRPr="00597B67">
        <w:rPr>
          <w:bdr w:val="none" w:sz="0" w:space="0" w:color="auto" w:frame="1"/>
        </w:rPr>
        <w:t xml:space="preserve">наведені в додатку </w:t>
      </w:r>
      <w:r>
        <w:rPr>
          <w:bdr w:val="none" w:sz="0" w:space="0" w:color="auto" w:frame="1"/>
        </w:rPr>
        <w:t>7</w:t>
      </w:r>
      <w:r w:rsidRPr="00597B67">
        <w:rPr>
          <w:bdr w:val="none" w:sz="0" w:space="0" w:color="auto" w:frame="1"/>
        </w:rPr>
        <w:t xml:space="preserve"> до цього прогнозу.</w:t>
      </w:r>
    </w:p>
    <w:p w:rsidR="001514C2" w:rsidRPr="00E50EA9" w:rsidRDefault="001514C2" w:rsidP="001E275D">
      <w:pPr>
        <w:pStyle w:val="3"/>
        <w:spacing w:after="0"/>
        <w:rPr>
          <w:color w:val="FF0000"/>
          <w:sz w:val="28"/>
          <w:szCs w:val="28"/>
        </w:rPr>
      </w:pPr>
    </w:p>
    <w:p w:rsidR="001514C2" w:rsidRDefault="001514C2" w:rsidP="001E275D">
      <w:pPr>
        <w:spacing w:after="0"/>
        <w:jc w:val="both"/>
        <w:rPr>
          <w:lang w:val="uk-UA"/>
        </w:rPr>
      </w:pPr>
      <w:r>
        <w:rPr>
          <w:lang w:val="uk-UA"/>
        </w:rPr>
        <w:t xml:space="preserve">          </w:t>
      </w:r>
      <w:r w:rsidRPr="00C305D3">
        <w:rPr>
          <w:lang w:val="uk-UA"/>
        </w:rPr>
        <w:t xml:space="preserve">При розрахунку видатків із загального фонду сільського бюджету </w:t>
      </w:r>
      <w:r w:rsidRPr="009904E7">
        <w:rPr>
          <w:lang w:val="uk-UA"/>
        </w:rPr>
        <w:t>планується направити кошти на фінансування галуз</w:t>
      </w:r>
      <w:r>
        <w:rPr>
          <w:lang w:val="uk-UA"/>
        </w:rPr>
        <w:t>ей</w:t>
      </w:r>
      <w:r w:rsidRPr="009904E7">
        <w:rPr>
          <w:lang w:val="uk-UA"/>
        </w:rPr>
        <w:t xml:space="preserve"> </w:t>
      </w:r>
      <w:r>
        <w:rPr>
          <w:lang w:val="uk-UA"/>
        </w:rPr>
        <w:t>:</w:t>
      </w:r>
    </w:p>
    <w:p w:rsidR="001514C2" w:rsidRDefault="001514C2" w:rsidP="001E275D">
      <w:pPr>
        <w:spacing w:after="0"/>
        <w:jc w:val="both"/>
        <w:rPr>
          <w:color w:val="FF0000"/>
          <w:lang w:val="uk-UA"/>
        </w:rPr>
      </w:pPr>
      <w:r w:rsidRPr="009904E7">
        <w:rPr>
          <w:b/>
          <w:lang w:val="uk-UA"/>
        </w:rPr>
        <w:t>«Освіта»</w:t>
      </w:r>
      <w:r w:rsidRPr="009904E7">
        <w:rPr>
          <w:lang w:val="uk-UA"/>
        </w:rPr>
        <w:t xml:space="preserve"> на 2022 рік – 6</w:t>
      </w:r>
      <w:r>
        <w:rPr>
          <w:lang w:val="uk-UA"/>
        </w:rPr>
        <w:t>5435</w:t>
      </w:r>
      <w:r w:rsidRPr="009904E7">
        <w:rPr>
          <w:lang w:val="uk-UA"/>
        </w:rPr>
        <w:t>,</w:t>
      </w:r>
      <w:r>
        <w:rPr>
          <w:lang w:val="uk-UA"/>
        </w:rPr>
        <w:t>8</w:t>
      </w:r>
      <w:r w:rsidRPr="009904E7">
        <w:rPr>
          <w:lang w:val="uk-UA"/>
        </w:rPr>
        <w:t xml:space="preserve"> тис.</w:t>
      </w:r>
      <w:r w:rsidRPr="007B3845">
        <w:rPr>
          <w:lang w:val="uk-UA"/>
        </w:rPr>
        <w:t xml:space="preserve">грн., 2023 рік – 69515,9 тис.грн., 2024 рік - 73743,3 тис.грн.; </w:t>
      </w:r>
      <w:r w:rsidRPr="007B3845">
        <w:rPr>
          <w:b/>
          <w:lang w:val="uk-UA"/>
        </w:rPr>
        <w:t>«Культура і мистецтво»</w:t>
      </w:r>
      <w:r w:rsidRPr="007B3845">
        <w:rPr>
          <w:lang w:val="uk-UA"/>
        </w:rPr>
        <w:t xml:space="preserve"> – на 2022 рік – 3489,7 тис.грн., 2023 рік – 3583,7 тис.грн., 2024 рік - 3669,8 тис.грн.; </w:t>
      </w:r>
      <w:r w:rsidRPr="007B3845">
        <w:rPr>
          <w:b/>
          <w:lang w:val="uk-UA"/>
        </w:rPr>
        <w:t>«Соціальний захист та соціальне забезпечення»</w:t>
      </w:r>
      <w:r w:rsidRPr="007B3845">
        <w:rPr>
          <w:lang w:val="uk-UA"/>
        </w:rPr>
        <w:t xml:space="preserve"> - на 2022 рік – 2886,8 тис.грн., 2023 рік – 2966,7 тис.грн., 2024 рік - 3040,5 тис.грн., </w:t>
      </w:r>
      <w:r w:rsidRPr="007B3845">
        <w:rPr>
          <w:b/>
          <w:lang w:val="uk-UA"/>
        </w:rPr>
        <w:t>«Державне управління»</w:t>
      </w:r>
      <w:r w:rsidRPr="007B3845">
        <w:rPr>
          <w:lang w:val="uk-UA"/>
        </w:rPr>
        <w:t xml:space="preserve"> - на 2022 рік – 20357,4 тис.грн., 2023 рік – 20767,1 тис.грн., 2024 рік - 21478,7 тис.грн., </w:t>
      </w:r>
      <w:r w:rsidRPr="007B3845">
        <w:rPr>
          <w:b/>
          <w:lang w:val="uk-UA"/>
        </w:rPr>
        <w:lastRenderedPageBreak/>
        <w:t xml:space="preserve">«Житлово-комунальне господарство»  </w:t>
      </w:r>
      <w:r w:rsidRPr="007B3845">
        <w:rPr>
          <w:lang w:val="uk-UA"/>
        </w:rPr>
        <w:t>на 2022 рік – 350,0 тис.грн., 2023 рік – 359,5 тис.грн., 2024 рік - 368,1 тис.грн.</w:t>
      </w:r>
    </w:p>
    <w:p w:rsidR="001514C2" w:rsidRDefault="001514C2" w:rsidP="001E275D">
      <w:pPr>
        <w:spacing w:after="0"/>
        <w:jc w:val="both"/>
        <w:rPr>
          <w:lang w:val="uk-UA"/>
        </w:rPr>
      </w:pPr>
      <w:r w:rsidRPr="00E50EA9">
        <w:rPr>
          <w:color w:val="FF0000"/>
          <w:lang w:val="uk-UA"/>
        </w:rPr>
        <w:tab/>
      </w:r>
      <w:r w:rsidRPr="00E30381">
        <w:rPr>
          <w:lang w:val="uk-UA"/>
        </w:rPr>
        <w:t>Власні надходження бюджетних установ планується затвердити в обсязі на 2022 рік – 1008,9 тис.грн., 2023 рік -1062,4 тис.грн, 2024 рік – 1115,5 тис.грн. Кошти  планується направити на утримання установ галузі «Освіта»</w:t>
      </w:r>
      <w:r>
        <w:rPr>
          <w:lang w:val="uk-UA"/>
        </w:rPr>
        <w:t>.</w:t>
      </w:r>
      <w:r w:rsidRPr="00E30381">
        <w:rPr>
          <w:lang w:val="uk-UA"/>
        </w:rPr>
        <w:t xml:space="preserve"> </w:t>
      </w:r>
    </w:p>
    <w:p w:rsidR="009B5AE6" w:rsidRPr="00E30381" w:rsidRDefault="009B5AE6" w:rsidP="001E275D">
      <w:pPr>
        <w:spacing w:after="0"/>
        <w:jc w:val="both"/>
        <w:rPr>
          <w:lang w:val="uk-UA"/>
        </w:rPr>
      </w:pPr>
    </w:p>
    <w:p w:rsidR="001514C2" w:rsidRDefault="001514C2" w:rsidP="001E275D">
      <w:pPr>
        <w:spacing w:after="0"/>
        <w:jc w:val="both"/>
        <w:rPr>
          <w:lang w:val="uk-UA"/>
        </w:rPr>
      </w:pPr>
      <w:r w:rsidRPr="00EF5E63">
        <w:rPr>
          <w:lang w:val="uk-UA"/>
        </w:rPr>
        <w:t xml:space="preserve">           У складі сільського бюджету визначено резервний фонд непередбачених видатків у розмірі на 2022 рік -</w:t>
      </w:r>
      <w:r>
        <w:rPr>
          <w:lang w:val="uk-UA"/>
        </w:rPr>
        <w:t xml:space="preserve"> </w:t>
      </w:r>
      <w:r w:rsidRPr="00EF5E63">
        <w:rPr>
          <w:lang w:val="uk-UA"/>
        </w:rPr>
        <w:t>185,0 тис. грн., 2023 рік -194,4 тис. грн., 2024 рік – 204,6 тис. грн., для фінансування заходів по усуненню наслідків стихійного лиха, надзвичайних ситуацій, та інших непередбачених видатків  відповідно  до статті 24 Бюджетного кодексу України.</w:t>
      </w:r>
    </w:p>
    <w:p w:rsidR="001514C2" w:rsidRDefault="001514C2" w:rsidP="001E275D">
      <w:pPr>
        <w:spacing w:after="0"/>
        <w:jc w:val="both"/>
        <w:rPr>
          <w:lang w:val="uk-UA"/>
        </w:rPr>
      </w:pPr>
    </w:p>
    <w:p w:rsidR="001514C2" w:rsidRDefault="001514C2" w:rsidP="001E275D">
      <w:pPr>
        <w:spacing w:after="0"/>
        <w:jc w:val="center"/>
        <w:rPr>
          <w:b/>
          <w:bCs/>
          <w:lang w:val="uk-UA"/>
        </w:rPr>
      </w:pPr>
      <w:r w:rsidRPr="004C63C1">
        <w:rPr>
          <w:b/>
          <w:bCs/>
        </w:rPr>
        <w:t>Державне управління</w:t>
      </w:r>
    </w:p>
    <w:p w:rsidR="009B5AE6" w:rsidRPr="009B5AE6" w:rsidRDefault="009B5AE6" w:rsidP="001E275D">
      <w:pPr>
        <w:spacing w:after="0"/>
        <w:jc w:val="center"/>
        <w:rPr>
          <w:b/>
          <w:bCs/>
          <w:lang w:val="uk-UA"/>
        </w:rPr>
      </w:pPr>
    </w:p>
    <w:p w:rsidR="001514C2" w:rsidRDefault="001514C2" w:rsidP="001E275D">
      <w:pPr>
        <w:widowControl w:val="0"/>
        <w:overflowPunct w:val="0"/>
        <w:autoSpaceDE w:val="0"/>
        <w:autoSpaceDN w:val="0"/>
        <w:adjustRightInd w:val="0"/>
        <w:spacing w:after="0"/>
        <w:jc w:val="both"/>
        <w:textAlignment w:val="baseline"/>
        <w:rPr>
          <w:bCs/>
          <w:lang w:val="uk-UA"/>
        </w:rPr>
      </w:pPr>
      <w:r>
        <w:rPr>
          <w:bCs/>
          <w:color w:val="FF0000"/>
          <w:lang w:val="uk-UA"/>
        </w:rPr>
        <w:t xml:space="preserve">     </w:t>
      </w:r>
      <w:r w:rsidRPr="00CE0660">
        <w:rPr>
          <w:bCs/>
          <w:lang w:val="uk-UA"/>
        </w:rPr>
        <w:t xml:space="preserve">Ціллю державної політики у відповідній сфері є забезпечення виконання наданих законодавством повноважень.  </w:t>
      </w:r>
    </w:p>
    <w:p w:rsidR="001514C2" w:rsidRDefault="001514C2" w:rsidP="001E275D">
      <w:pPr>
        <w:widowControl w:val="0"/>
        <w:overflowPunct w:val="0"/>
        <w:autoSpaceDE w:val="0"/>
        <w:autoSpaceDN w:val="0"/>
        <w:adjustRightInd w:val="0"/>
        <w:spacing w:after="0"/>
        <w:jc w:val="both"/>
        <w:textAlignment w:val="baseline"/>
        <w:rPr>
          <w:bCs/>
          <w:lang w:val="uk-UA"/>
        </w:rPr>
      </w:pPr>
      <w:r>
        <w:rPr>
          <w:bCs/>
          <w:lang w:val="uk-UA"/>
        </w:rPr>
        <w:t xml:space="preserve">     Пріоритетним завданням є повноцінне забезпечення функціонування сільської ради, виконавчого комітету сільської ради, якісне виконання повноважень, визначених Конституцією України та іншими нормативно-правовими актами, забезпечення якісного контролю за використанням коштів на реалізацію заходів згідно програми соціально-економічного розвитку.</w:t>
      </w:r>
    </w:p>
    <w:p w:rsidR="001514C2" w:rsidRDefault="001514C2" w:rsidP="001E275D">
      <w:pPr>
        <w:widowControl w:val="0"/>
        <w:overflowPunct w:val="0"/>
        <w:autoSpaceDE w:val="0"/>
        <w:autoSpaceDN w:val="0"/>
        <w:adjustRightInd w:val="0"/>
        <w:spacing w:after="0"/>
        <w:jc w:val="both"/>
        <w:textAlignment w:val="baseline"/>
        <w:rPr>
          <w:lang w:val="uk-UA"/>
        </w:rPr>
      </w:pPr>
      <w:r>
        <w:rPr>
          <w:lang w:val="uk-UA"/>
        </w:rPr>
        <w:t xml:space="preserve">      </w:t>
      </w:r>
      <w:r w:rsidRPr="00480E88">
        <w:rPr>
          <w:lang w:val="uk-UA"/>
        </w:rPr>
        <w:t xml:space="preserve">За рахунок коштів, передбачених в прогнозі сільського бюджету на 2022-2024 роки планується </w:t>
      </w:r>
      <w:r w:rsidRPr="00454D04">
        <w:rPr>
          <w:lang w:val="uk-UA"/>
        </w:rPr>
        <w:t>утримувати</w:t>
      </w:r>
      <w:r>
        <w:rPr>
          <w:lang w:val="uk-UA"/>
        </w:rPr>
        <w:t xml:space="preserve"> апарат сільської ради та</w:t>
      </w:r>
      <w:r w:rsidRPr="00454D04">
        <w:rPr>
          <w:lang w:val="uk-UA"/>
        </w:rPr>
        <w:t xml:space="preserve"> фінансов</w:t>
      </w:r>
      <w:r>
        <w:rPr>
          <w:lang w:val="uk-UA"/>
        </w:rPr>
        <w:t>ий</w:t>
      </w:r>
      <w:r w:rsidRPr="00454D04">
        <w:rPr>
          <w:lang w:val="uk-UA"/>
        </w:rPr>
        <w:t xml:space="preserve"> відділ Костянтинівської сільської ради</w:t>
      </w:r>
      <w:r>
        <w:rPr>
          <w:lang w:val="uk-UA"/>
        </w:rPr>
        <w:t>.</w:t>
      </w:r>
    </w:p>
    <w:p w:rsidR="001514C2" w:rsidRDefault="001514C2" w:rsidP="001E275D">
      <w:pPr>
        <w:widowControl w:val="0"/>
        <w:overflowPunct w:val="0"/>
        <w:autoSpaceDE w:val="0"/>
        <w:autoSpaceDN w:val="0"/>
        <w:adjustRightInd w:val="0"/>
        <w:spacing w:after="0"/>
        <w:jc w:val="both"/>
        <w:textAlignment w:val="baseline"/>
        <w:rPr>
          <w:bCs/>
          <w:lang w:val="uk-UA"/>
        </w:rPr>
      </w:pPr>
    </w:p>
    <w:p w:rsidR="001514C2" w:rsidRDefault="001514C2" w:rsidP="001E275D">
      <w:pPr>
        <w:widowControl w:val="0"/>
        <w:overflowPunct w:val="0"/>
        <w:autoSpaceDE w:val="0"/>
        <w:autoSpaceDN w:val="0"/>
        <w:adjustRightInd w:val="0"/>
        <w:spacing w:after="0"/>
        <w:jc w:val="both"/>
        <w:textAlignment w:val="baseline"/>
        <w:rPr>
          <w:b/>
          <w:bCs/>
          <w:lang w:val="uk-UA"/>
        </w:rPr>
      </w:pPr>
      <w:r w:rsidRPr="005E0274">
        <w:rPr>
          <w:lang w:val="uk-UA"/>
        </w:rPr>
        <w:t xml:space="preserve">                                                           </w:t>
      </w:r>
      <w:r w:rsidRPr="005E0274">
        <w:rPr>
          <w:b/>
          <w:bCs/>
          <w:lang w:val="uk-UA"/>
        </w:rPr>
        <w:t>Освіта</w:t>
      </w:r>
    </w:p>
    <w:p w:rsidR="009B5AE6" w:rsidRPr="005E0274" w:rsidRDefault="009B5AE6" w:rsidP="001E275D">
      <w:pPr>
        <w:widowControl w:val="0"/>
        <w:overflowPunct w:val="0"/>
        <w:autoSpaceDE w:val="0"/>
        <w:autoSpaceDN w:val="0"/>
        <w:adjustRightInd w:val="0"/>
        <w:spacing w:after="0"/>
        <w:jc w:val="both"/>
        <w:textAlignment w:val="baseline"/>
        <w:rPr>
          <w:b/>
          <w:bCs/>
          <w:lang w:val="uk-UA"/>
        </w:rPr>
      </w:pPr>
    </w:p>
    <w:p w:rsidR="001514C2" w:rsidRPr="005E0274" w:rsidRDefault="001514C2" w:rsidP="001E275D">
      <w:pPr>
        <w:widowControl w:val="0"/>
        <w:overflowPunct w:val="0"/>
        <w:autoSpaceDE w:val="0"/>
        <w:autoSpaceDN w:val="0"/>
        <w:adjustRightInd w:val="0"/>
        <w:spacing w:after="0"/>
        <w:jc w:val="both"/>
        <w:textAlignment w:val="baseline"/>
        <w:rPr>
          <w:bCs/>
          <w:lang w:val="uk-UA"/>
        </w:rPr>
      </w:pPr>
      <w:r w:rsidRPr="005E0274">
        <w:rPr>
          <w:bCs/>
          <w:lang w:val="uk-UA"/>
        </w:rPr>
        <w:t xml:space="preserve">      Ціллю державної політики у  сфері «Освіта» є : </w:t>
      </w:r>
    </w:p>
    <w:p w:rsidR="001514C2" w:rsidRPr="005E0274"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5E0274">
        <w:rPr>
          <w:rFonts w:ascii="Times New Roman" w:hAnsi="Times New Roman"/>
          <w:bCs/>
          <w:sz w:val="28"/>
          <w:szCs w:val="28"/>
        </w:rPr>
        <w:t>забезпечення виконання наданих законодавством повноважень;</w:t>
      </w:r>
    </w:p>
    <w:p w:rsidR="001514C2" w:rsidRPr="005E0274"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5E0274">
        <w:rPr>
          <w:rFonts w:ascii="Times New Roman" w:hAnsi="Times New Roman"/>
          <w:bCs/>
          <w:sz w:val="28"/>
          <w:szCs w:val="28"/>
        </w:rPr>
        <w:t>забезпечення в межах наданих повноважень комплексу умов для ефективного розвитку дошкільної освіти;</w:t>
      </w:r>
    </w:p>
    <w:p w:rsidR="001514C2" w:rsidRPr="005E0274"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5E0274">
        <w:rPr>
          <w:rFonts w:ascii="Times New Roman" w:hAnsi="Times New Roman"/>
          <w:bCs/>
          <w:sz w:val="28"/>
          <w:szCs w:val="28"/>
        </w:rPr>
        <w:t>забезпечення надання послуг з загальної середньої освіти в денних загальноосвітніх закладах;</w:t>
      </w:r>
    </w:p>
    <w:p w:rsidR="001514C2" w:rsidRPr="005E0274"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5E0274">
        <w:rPr>
          <w:rFonts w:ascii="Times New Roman" w:hAnsi="Times New Roman"/>
          <w:bCs/>
          <w:sz w:val="28"/>
          <w:szCs w:val="28"/>
        </w:rPr>
        <w:t>створення та забезпечення умов для надання якісних послуг загальної середньої освіти в загальноосвітніх закладах;</w:t>
      </w:r>
    </w:p>
    <w:p w:rsidR="001514C2" w:rsidRPr="005E0274"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5E0274">
        <w:rPr>
          <w:rFonts w:ascii="Times New Roman" w:hAnsi="Times New Roman"/>
          <w:bCs/>
          <w:sz w:val="28"/>
          <w:szCs w:val="28"/>
        </w:rPr>
        <w:t>реалізація державної політики спрямована на забезпечення реалізації інших освітніх програм.</w:t>
      </w:r>
    </w:p>
    <w:p w:rsidR="001514C2" w:rsidRDefault="001514C2" w:rsidP="001E275D">
      <w:pPr>
        <w:pStyle w:val="aa"/>
        <w:widowControl w:val="0"/>
        <w:overflowPunct w:val="0"/>
        <w:autoSpaceDE w:val="0"/>
        <w:autoSpaceDN w:val="0"/>
        <w:adjustRightInd w:val="0"/>
        <w:spacing w:after="0"/>
        <w:jc w:val="both"/>
        <w:textAlignment w:val="baseline"/>
        <w:rPr>
          <w:rFonts w:ascii="Times New Roman" w:hAnsi="Times New Roman"/>
          <w:b/>
          <w:bCs/>
          <w:color w:val="FF0000"/>
          <w:sz w:val="28"/>
          <w:szCs w:val="28"/>
        </w:rPr>
      </w:pPr>
    </w:p>
    <w:p w:rsidR="001514C2" w:rsidRPr="00A62450" w:rsidRDefault="001514C2" w:rsidP="001E275D">
      <w:pPr>
        <w:pStyle w:val="aa"/>
        <w:widowControl w:val="0"/>
        <w:overflowPunct w:val="0"/>
        <w:autoSpaceDE w:val="0"/>
        <w:autoSpaceDN w:val="0"/>
        <w:adjustRightInd w:val="0"/>
        <w:spacing w:after="0"/>
        <w:ind w:left="0" w:firstLine="720"/>
        <w:jc w:val="both"/>
        <w:textAlignment w:val="baseline"/>
        <w:rPr>
          <w:rFonts w:ascii="Times New Roman" w:hAnsi="Times New Roman"/>
          <w:b/>
          <w:bCs/>
          <w:color w:val="FF0000"/>
          <w:sz w:val="28"/>
          <w:szCs w:val="28"/>
        </w:rPr>
      </w:pPr>
      <w:r>
        <w:rPr>
          <w:rFonts w:ascii="Times New Roman" w:hAnsi="Times New Roman"/>
          <w:bCs/>
          <w:sz w:val="28"/>
          <w:szCs w:val="28"/>
        </w:rPr>
        <w:t xml:space="preserve">Пріоритетними завданнями є забезпечення належних умов для надання </w:t>
      </w:r>
      <w:r>
        <w:rPr>
          <w:rFonts w:ascii="Times New Roman" w:hAnsi="Times New Roman"/>
          <w:bCs/>
          <w:sz w:val="28"/>
          <w:szCs w:val="28"/>
        </w:rPr>
        <w:lastRenderedPageBreak/>
        <w:t>високоякісної освіти в дошкільних та загальноосвітніх закладах,  забезпечення надання допомоги дітям-сиротам та дітям, позбавлених батьківського піклування, яким виповнюється 18 років.</w:t>
      </w:r>
    </w:p>
    <w:p w:rsidR="001514C2" w:rsidRPr="00480E88" w:rsidRDefault="001514C2" w:rsidP="001E275D">
      <w:pPr>
        <w:widowControl w:val="0"/>
        <w:overflowPunct w:val="0"/>
        <w:autoSpaceDE w:val="0"/>
        <w:autoSpaceDN w:val="0"/>
        <w:adjustRightInd w:val="0"/>
        <w:spacing w:after="0"/>
        <w:jc w:val="both"/>
        <w:textAlignment w:val="baseline"/>
        <w:rPr>
          <w:lang w:val="uk-UA"/>
        </w:rPr>
      </w:pPr>
      <w:r w:rsidRPr="00E50EA9">
        <w:rPr>
          <w:color w:val="FF0000"/>
          <w:lang w:val="uk-UA"/>
        </w:rPr>
        <w:t xml:space="preserve">          </w:t>
      </w:r>
      <w:r w:rsidRPr="00480E88">
        <w:rPr>
          <w:lang w:val="uk-UA"/>
        </w:rPr>
        <w:t>За рахунок коштів, передбачених в прогнозі сільського бюджету на 2022-2024 роки, планується утримувати 15 установ освіти, з яких 7 загальноосвітніх шкіл І-ІІІ ступенів та 8 дошкільних навчальних закладів.</w:t>
      </w:r>
    </w:p>
    <w:p w:rsidR="001514C2" w:rsidRDefault="001514C2" w:rsidP="001E275D">
      <w:pPr>
        <w:spacing w:after="0"/>
        <w:jc w:val="both"/>
        <w:rPr>
          <w:lang w:val="uk-UA"/>
        </w:rPr>
      </w:pPr>
      <w:r w:rsidRPr="00E50EA9">
        <w:rPr>
          <w:color w:val="FF0000"/>
          <w:lang w:val="uk-UA"/>
        </w:rPr>
        <w:t xml:space="preserve">        </w:t>
      </w:r>
      <w:r w:rsidRPr="00E50EA9">
        <w:rPr>
          <w:color w:val="FF0000"/>
          <w:lang w:val="uk-UA"/>
        </w:rPr>
        <w:tab/>
      </w:r>
      <w:r w:rsidRPr="005E0274">
        <w:rPr>
          <w:lang w:val="uk-UA"/>
        </w:rPr>
        <w:t>В прогнозі на 2022-2024 роки виплату одноразової допомоги  дітям-сиротам та дітям, позбавленим батьківського піклування, яким  виповнюється 18 років заплановано надати 8 дітям.</w:t>
      </w:r>
    </w:p>
    <w:p w:rsidR="001514C2" w:rsidRPr="005E0274" w:rsidRDefault="001514C2" w:rsidP="001E275D">
      <w:pPr>
        <w:spacing w:after="0"/>
        <w:jc w:val="both"/>
        <w:rPr>
          <w:lang w:val="uk-UA"/>
        </w:rPr>
      </w:pPr>
    </w:p>
    <w:p w:rsidR="001514C2" w:rsidRDefault="001514C2" w:rsidP="001E275D">
      <w:pPr>
        <w:spacing w:after="0"/>
        <w:jc w:val="center"/>
        <w:rPr>
          <w:b/>
          <w:bCs/>
          <w:lang w:val="uk-UA"/>
        </w:rPr>
      </w:pPr>
      <w:r w:rsidRPr="00A12D95">
        <w:rPr>
          <w:b/>
          <w:bCs/>
          <w:lang w:val="uk-UA"/>
        </w:rPr>
        <w:t>Соціальний захист та соціальне забезпечення</w:t>
      </w:r>
    </w:p>
    <w:p w:rsidR="009B5AE6" w:rsidRPr="00A12D95" w:rsidRDefault="009B5AE6" w:rsidP="001E275D">
      <w:pPr>
        <w:spacing w:after="0"/>
        <w:jc w:val="center"/>
        <w:rPr>
          <w:b/>
          <w:bCs/>
          <w:lang w:val="uk-UA"/>
        </w:rPr>
      </w:pPr>
    </w:p>
    <w:p w:rsidR="001514C2" w:rsidRDefault="001514C2" w:rsidP="001E275D">
      <w:pPr>
        <w:widowControl w:val="0"/>
        <w:overflowPunct w:val="0"/>
        <w:autoSpaceDE w:val="0"/>
        <w:autoSpaceDN w:val="0"/>
        <w:adjustRightInd w:val="0"/>
        <w:spacing w:after="0"/>
        <w:jc w:val="both"/>
        <w:textAlignment w:val="baseline"/>
        <w:rPr>
          <w:bCs/>
          <w:lang w:val="uk-UA"/>
        </w:rPr>
      </w:pPr>
      <w:r w:rsidRPr="00E50EA9">
        <w:rPr>
          <w:color w:val="FF0000"/>
          <w:lang w:val="uk-UA"/>
        </w:rPr>
        <w:t xml:space="preserve">      </w:t>
      </w:r>
      <w:r w:rsidRPr="00CE0660">
        <w:rPr>
          <w:bCs/>
          <w:lang w:val="uk-UA"/>
        </w:rPr>
        <w:t xml:space="preserve">Ціллю державної політики у відповідній сфері є забезпечення </w:t>
      </w:r>
      <w:r>
        <w:rPr>
          <w:bCs/>
          <w:lang w:val="uk-UA"/>
        </w:rPr>
        <w:t>соціальних гарантій соціального захисту громадян, які постраждали внаслідок Чорнобильської катастрофи, Забезпечення соціальних гарантій  фізичним особам, які надають соціальні послуги громадянам похилого віку, особам з інвалідністю, хворим, які нездатні до самообслуговування і потребують сторонньої допомоги, Забезпечення соціальної підтримки та надання соціальних послуг вразливим верствам населення</w:t>
      </w:r>
      <w:r w:rsidRPr="00CE0660">
        <w:rPr>
          <w:bCs/>
          <w:lang w:val="uk-UA"/>
        </w:rPr>
        <w:t xml:space="preserve">.  </w:t>
      </w:r>
    </w:p>
    <w:p w:rsidR="001514C2" w:rsidRDefault="001514C2" w:rsidP="001E275D">
      <w:pPr>
        <w:spacing w:after="0"/>
        <w:jc w:val="both"/>
        <w:rPr>
          <w:bCs/>
          <w:lang w:val="uk-UA"/>
        </w:rPr>
      </w:pPr>
      <w:r>
        <w:rPr>
          <w:bCs/>
          <w:lang w:val="uk-UA"/>
        </w:rPr>
        <w:t xml:space="preserve">     Пріоритетами розвитку галузі є забезпечення на території  сільської ради реалізації державної політики у сфері надання соціальних послуг, соціального захисту та соціального обслуговування населення, а також ведення обліку осіб, що мають право на пільги та допомогу за соціальною ознакою.</w:t>
      </w:r>
    </w:p>
    <w:p w:rsidR="001514C2" w:rsidRPr="00454D04" w:rsidRDefault="001514C2" w:rsidP="001E275D">
      <w:pPr>
        <w:spacing w:after="0"/>
        <w:jc w:val="both"/>
        <w:rPr>
          <w:color w:val="FF0000"/>
          <w:lang w:val="uk-UA"/>
        </w:rPr>
      </w:pPr>
      <w:r>
        <w:rPr>
          <w:lang w:val="uk-UA"/>
        </w:rPr>
        <w:t xml:space="preserve">       </w:t>
      </w:r>
      <w:r w:rsidRPr="00480E88">
        <w:rPr>
          <w:lang w:val="uk-UA"/>
        </w:rPr>
        <w:t xml:space="preserve">За рахунок коштів, передбачених в прогнозі сільського бюджету на 2022-2024 роки, планується </w:t>
      </w:r>
      <w:r w:rsidRPr="00454D04">
        <w:rPr>
          <w:lang w:val="uk-UA"/>
        </w:rPr>
        <w:t xml:space="preserve">утримувати відділ соціального захисту та охорони здоров’я Костянтинівської сільської ради  та </w:t>
      </w:r>
      <w:r>
        <w:rPr>
          <w:lang w:val="uk-UA"/>
        </w:rPr>
        <w:t>з</w:t>
      </w:r>
      <w:r w:rsidRPr="00454D04">
        <w:rPr>
          <w:lang w:val="uk-UA"/>
        </w:rPr>
        <w:t>абезпечення діяльності інших закладів у сфері соціального захисту і соціального забезпечення</w:t>
      </w:r>
      <w:r>
        <w:rPr>
          <w:lang w:val="uk-UA"/>
        </w:rPr>
        <w:t>.</w:t>
      </w:r>
    </w:p>
    <w:p w:rsidR="001514C2" w:rsidRDefault="001514C2" w:rsidP="001E275D">
      <w:pPr>
        <w:pStyle w:val="1"/>
        <w:spacing w:line="276" w:lineRule="auto"/>
        <w:jc w:val="center"/>
        <w:rPr>
          <w:b/>
          <w:bCs/>
          <w:sz w:val="28"/>
          <w:szCs w:val="28"/>
        </w:rPr>
      </w:pPr>
    </w:p>
    <w:p w:rsidR="001514C2" w:rsidRPr="00647C81" w:rsidRDefault="001514C2" w:rsidP="001E275D">
      <w:pPr>
        <w:pStyle w:val="1"/>
        <w:spacing w:line="276" w:lineRule="auto"/>
        <w:jc w:val="center"/>
        <w:rPr>
          <w:b/>
          <w:bCs/>
          <w:sz w:val="28"/>
          <w:szCs w:val="28"/>
        </w:rPr>
      </w:pPr>
      <w:r w:rsidRPr="00647C81">
        <w:rPr>
          <w:b/>
          <w:bCs/>
          <w:sz w:val="28"/>
          <w:szCs w:val="28"/>
        </w:rPr>
        <w:t>Культура і мистецтво</w:t>
      </w:r>
    </w:p>
    <w:p w:rsidR="001514C2" w:rsidRPr="00647C81" w:rsidRDefault="001514C2" w:rsidP="001E275D">
      <w:pPr>
        <w:spacing w:after="0"/>
        <w:rPr>
          <w:lang w:val="uk-UA"/>
        </w:rPr>
      </w:pPr>
    </w:p>
    <w:p w:rsidR="001514C2" w:rsidRPr="00647C81" w:rsidRDefault="001514C2" w:rsidP="001E275D">
      <w:pPr>
        <w:widowControl w:val="0"/>
        <w:overflowPunct w:val="0"/>
        <w:autoSpaceDE w:val="0"/>
        <w:autoSpaceDN w:val="0"/>
        <w:adjustRightInd w:val="0"/>
        <w:spacing w:after="0"/>
        <w:jc w:val="both"/>
        <w:textAlignment w:val="baseline"/>
        <w:rPr>
          <w:bCs/>
          <w:lang w:val="uk-UA"/>
        </w:rPr>
      </w:pPr>
      <w:r w:rsidRPr="00647C81">
        <w:rPr>
          <w:lang w:val="uk-UA"/>
        </w:rPr>
        <w:tab/>
        <w:t>Головними ц</w:t>
      </w:r>
      <w:r w:rsidRPr="00647C81">
        <w:rPr>
          <w:bCs/>
          <w:lang w:val="uk-UA"/>
        </w:rPr>
        <w:t>ілями державної політики у  відповідній сфері  є :</w:t>
      </w:r>
    </w:p>
    <w:p w:rsidR="001514C2" w:rsidRPr="00647C81" w:rsidRDefault="001514C2" w:rsidP="001E275D">
      <w:pPr>
        <w:pStyle w:val="aa"/>
        <w:widowControl w:val="0"/>
        <w:numPr>
          <w:ilvl w:val="0"/>
          <w:numId w:val="40"/>
        </w:numPr>
        <w:overflowPunct w:val="0"/>
        <w:autoSpaceDE w:val="0"/>
        <w:autoSpaceDN w:val="0"/>
        <w:adjustRightInd w:val="0"/>
        <w:spacing w:after="0"/>
        <w:ind w:hanging="720"/>
        <w:jc w:val="both"/>
        <w:textAlignment w:val="baseline"/>
        <w:rPr>
          <w:rFonts w:ascii="Times New Roman" w:hAnsi="Times New Roman"/>
          <w:b/>
          <w:bCs/>
          <w:sz w:val="28"/>
          <w:szCs w:val="28"/>
        </w:rPr>
      </w:pPr>
      <w:r w:rsidRPr="00647C81">
        <w:rPr>
          <w:rFonts w:ascii="Times New Roman" w:hAnsi="Times New Roman"/>
          <w:bCs/>
          <w:sz w:val="28"/>
          <w:szCs w:val="28"/>
        </w:rPr>
        <w:t>створення умов для сприяння творчій активності громадян і умов формування в Україні громадського суспільства, що передбачає забезпечення реалізації політичних, громадських, економічних, соціальних та культурних прав громадян;</w:t>
      </w:r>
    </w:p>
    <w:p w:rsidR="001514C2" w:rsidRPr="00647C81"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647C81">
        <w:rPr>
          <w:rFonts w:ascii="Times New Roman" w:hAnsi="Times New Roman"/>
          <w:bCs/>
          <w:sz w:val="28"/>
          <w:szCs w:val="28"/>
        </w:rPr>
        <w:t>збереження безцінної культурно-духовної спадщини, задоволення інтелектуальних та духовних потреб населення.</w:t>
      </w:r>
    </w:p>
    <w:p w:rsidR="001514C2" w:rsidRPr="00647C81" w:rsidRDefault="001514C2" w:rsidP="001E275D">
      <w:pPr>
        <w:pStyle w:val="aa"/>
        <w:widowControl w:val="0"/>
        <w:numPr>
          <w:ilvl w:val="0"/>
          <w:numId w:val="40"/>
        </w:numPr>
        <w:overflowPunct w:val="0"/>
        <w:autoSpaceDE w:val="0"/>
        <w:autoSpaceDN w:val="0"/>
        <w:adjustRightInd w:val="0"/>
        <w:spacing w:after="0"/>
        <w:jc w:val="both"/>
        <w:textAlignment w:val="baseline"/>
        <w:rPr>
          <w:rFonts w:ascii="Times New Roman" w:hAnsi="Times New Roman"/>
          <w:b/>
          <w:bCs/>
          <w:sz w:val="28"/>
          <w:szCs w:val="28"/>
        </w:rPr>
      </w:pPr>
      <w:r w:rsidRPr="00647C81">
        <w:rPr>
          <w:rFonts w:ascii="Times New Roman" w:hAnsi="Times New Roman"/>
          <w:bCs/>
          <w:sz w:val="28"/>
          <w:szCs w:val="28"/>
        </w:rPr>
        <w:t>підтримка професійних творчих колективів з обміну мистецьким набутками.</w:t>
      </w:r>
    </w:p>
    <w:p w:rsidR="001514C2" w:rsidRPr="00E50EA9" w:rsidRDefault="001514C2" w:rsidP="001E275D">
      <w:pPr>
        <w:widowControl w:val="0"/>
        <w:overflowPunct w:val="0"/>
        <w:autoSpaceDE w:val="0"/>
        <w:autoSpaceDN w:val="0"/>
        <w:adjustRightInd w:val="0"/>
        <w:spacing w:after="0"/>
        <w:jc w:val="both"/>
        <w:textAlignment w:val="baseline"/>
        <w:rPr>
          <w:color w:val="FF0000"/>
          <w:lang w:val="uk-UA"/>
        </w:rPr>
      </w:pPr>
      <w:r>
        <w:rPr>
          <w:bCs/>
          <w:lang w:val="uk-UA"/>
        </w:rPr>
        <w:lastRenderedPageBreak/>
        <w:t xml:space="preserve">         Пріоритетами розвитку галузі є збереження, дослідження, відтворення та примноження духовних та культурних здобутків, удосконалення та утримання інфраструктури галузі.</w:t>
      </w:r>
    </w:p>
    <w:p w:rsidR="001514C2" w:rsidRDefault="001514C2" w:rsidP="001E275D">
      <w:pPr>
        <w:spacing w:after="0"/>
        <w:jc w:val="both"/>
        <w:rPr>
          <w:lang w:val="uk-UA"/>
        </w:rPr>
      </w:pPr>
      <w:r>
        <w:rPr>
          <w:lang w:val="uk-UA"/>
        </w:rPr>
        <w:t xml:space="preserve">          </w:t>
      </w:r>
      <w:r w:rsidRPr="00480E88">
        <w:rPr>
          <w:lang w:val="uk-UA"/>
        </w:rPr>
        <w:t>За рахунок коштів, передбачених в прогнозі сільського бюджету на 2022-2024 роки, планується утримувати 1</w:t>
      </w:r>
      <w:r>
        <w:rPr>
          <w:lang w:val="uk-UA"/>
        </w:rPr>
        <w:t>0</w:t>
      </w:r>
      <w:r w:rsidRPr="00480E88">
        <w:rPr>
          <w:lang w:val="uk-UA"/>
        </w:rPr>
        <w:t xml:space="preserve"> установ </w:t>
      </w:r>
      <w:r>
        <w:rPr>
          <w:lang w:val="uk-UA"/>
        </w:rPr>
        <w:t>культур</w:t>
      </w:r>
      <w:r w:rsidRPr="00480E88">
        <w:rPr>
          <w:lang w:val="uk-UA"/>
        </w:rPr>
        <w:t>и</w:t>
      </w:r>
      <w:r>
        <w:rPr>
          <w:lang w:val="uk-UA"/>
        </w:rPr>
        <w:t>, з них</w:t>
      </w:r>
      <w:r w:rsidRPr="00E50EA9">
        <w:rPr>
          <w:color w:val="FF0000"/>
          <w:lang w:val="uk-UA"/>
        </w:rPr>
        <w:tab/>
      </w:r>
      <w:r w:rsidRPr="00452E37">
        <w:rPr>
          <w:lang w:val="uk-UA"/>
        </w:rPr>
        <w:t xml:space="preserve">1 </w:t>
      </w:r>
      <w:r>
        <w:rPr>
          <w:lang w:val="uk-UA"/>
        </w:rPr>
        <w:t>п</w:t>
      </w:r>
      <w:r w:rsidRPr="00452E37">
        <w:t>ублічна бібліотека, 4 будинки культури та 5 клубів.</w:t>
      </w:r>
    </w:p>
    <w:p w:rsidR="001514C2" w:rsidRPr="005B0C49" w:rsidRDefault="001514C2" w:rsidP="001E275D">
      <w:pPr>
        <w:spacing w:after="0"/>
        <w:jc w:val="both"/>
        <w:rPr>
          <w:lang w:val="uk-UA"/>
        </w:rPr>
      </w:pPr>
    </w:p>
    <w:p w:rsidR="001514C2" w:rsidRPr="001514C2" w:rsidRDefault="001514C2" w:rsidP="001E275D">
      <w:pPr>
        <w:pStyle w:val="af3"/>
        <w:spacing w:after="0"/>
        <w:jc w:val="center"/>
        <w:rPr>
          <w:b/>
          <w:bdr w:val="none" w:sz="0" w:space="0" w:color="auto" w:frame="1"/>
          <w:lang w:val="uk-UA"/>
        </w:rPr>
      </w:pPr>
      <w:r w:rsidRPr="001514C2">
        <w:rPr>
          <w:b/>
          <w:bdr w:val="none" w:sz="0" w:space="0" w:color="auto" w:frame="1"/>
          <w:lang w:val="uk-UA"/>
        </w:rPr>
        <w:t>Житлово-комунальне господарство</w:t>
      </w:r>
    </w:p>
    <w:p w:rsidR="001514C2" w:rsidRPr="001514C2" w:rsidRDefault="001514C2" w:rsidP="001E275D">
      <w:pPr>
        <w:pStyle w:val="af3"/>
        <w:spacing w:after="0"/>
        <w:jc w:val="both"/>
        <w:rPr>
          <w:b/>
          <w:bdr w:val="none" w:sz="0" w:space="0" w:color="auto" w:frame="1"/>
          <w:lang w:val="uk-UA"/>
        </w:rPr>
      </w:pPr>
    </w:p>
    <w:p w:rsidR="001514C2" w:rsidRPr="001514C2" w:rsidRDefault="001514C2" w:rsidP="001E275D">
      <w:pPr>
        <w:pStyle w:val="af3"/>
        <w:spacing w:after="0"/>
        <w:jc w:val="both"/>
      </w:pPr>
      <w:r w:rsidRPr="001514C2">
        <w:rPr>
          <w:lang w:val="uk-UA"/>
        </w:rPr>
        <w:t xml:space="preserve">         </w:t>
      </w:r>
      <w:r w:rsidRPr="001514C2">
        <w:rPr>
          <w:bCs/>
          <w:lang w:val="uk-UA"/>
        </w:rPr>
        <w:t xml:space="preserve">Ціллю державної політики у відповідній сфері </w:t>
      </w:r>
      <w:r w:rsidRPr="001514C2">
        <w:rPr>
          <w:lang w:val="uk-UA"/>
        </w:rPr>
        <w:t>створ</w:t>
      </w:r>
      <w:r w:rsidRPr="001514C2">
        <w:rPr>
          <w:bCs/>
          <w:lang w:val="uk-UA"/>
        </w:rPr>
        <w:t>ення</w:t>
      </w:r>
      <w:r w:rsidRPr="001514C2">
        <w:rPr>
          <w:lang w:val="uk-UA"/>
        </w:rPr>
        <w:t xml:space="preserve"> сприятливих умов для функціонування підприємств, що надають житлово-комунальні послуги; підвищення рівня якості послуг водопостачання та водовідведення, що надаються населенню, </w:t>
      </w:r>
      <w:r w:rsidRPr="001514C2">
        <w:rPr>
          <w:color w:val="000000" w:themeColor="text1"/>
          <w:lang w:val="uk-UA"/>
        </w:rPr>
        <w:t xml:space="preserve">та благоустрою  </w:t>
      </w:r>
      <w:r w:rsidRPr="001514C2">
        <w:rPr>
          <w:color w:val="000000" w:themeColor="text1"/>
        </w:rPr>
        <w:t>населених  пунктів громади.</w:t>
      </w:r>
    </w:p>
    <w:p w:rsidR="001514C2" w:rsidRPr="00597B67" w:rsidRDefault="001514C2" w:rsidP="001E275D">
      <w:pPr>
        <w:pStyle w:val="af3"/>
        <w:spacing w:after="0"/>
        <w:jc w:val="both"/>
        <w:rPr>
          <w:b/>
          <w:color w:val="FF0000"/>
          <w:u w:val="single"/>
        </w:rPr>
      </w:pPr>
    </w:p>
    <w:p w:rsidR="001514C2" w:rsidRPr="009565A9" w:rsidRDefault="001514C2" w:rsidP="001E275D">
      <w:pPr>
        <w:spacing w:after="0"/>
        <w:jc w:val="center"/>
        <w:rPr>
          <w:b/>
          <w:bCs/>
          <w:lang w:val="uk-UA"/>
        </w:rPr>
      </w:pPr>
      <w:r w:rsidRPr="009565A9">
        <w:rPr>
          <w:b/>
          <w:bCs/>
          <w:lang w:val="en-US"/>
        </w:rPr>
        <w:t>VII</w:t>
      </w:r>
      <w:r w:rsidRPr="009565A9">
        <w:rPr>
          <w:b/>
          <w:bCs/>
          <w:lang w:val="uk-UA"/>
        </w:rPr>
        <w:t>. Бюджет розвитку</w:t>
      </w:r>
    </w:p>
    <w:p w:rsidR="001514C2" w:rsidRPr="009565A9" w:rsidRDefault="001514C2" w:rsidP="001E275D">
      <w:pPr>
        <w:widowControl w:val="0"/>
        <w:overflowPunct w:val="0"/>
        <w:autoSpaceDE w:val="0"/>
        <w:autoSpaceDN w:val="0"/>
        <w:adjustRightInd w:val="0"/>
        <w:spacing w:after="0"/>
        <w:jc w:val="both"/>
        <w:textAlignment w:val="baseline"/>
        <w:rPr>
          <w:lang w:val="uk-UA"/>
        </w:rPr>
      </w:pPr>
      <w:r w:rsidRPr="009565A9">
        <w:rPr>
          <w:rFonts w:eastAsia="Times New Roman"/>
          <w:lang w:val="uk-UA"/>
        </w:rPr>
        <w:t>В п</w:t>
      </w:r>
      <w:r w:rsidRPr="009E6BA8">
        <w:rPr>
          <w:rFonts w:eastAsia="Times New Roman"/>
          <w:lang w:val="uk-UA"/>
        </w:rPr>
        <w:t>рогноз</w:t>
      </w:r>
      <w:r w:rsidRPr="009565A9">
        <w:rPr>
          <w:rFonts w:eastAsia="Times New Roman"/>
          <w:lang w:val="uk-UA"/>
        </w:rPr>
        <w:t xml:space="preserve">і </w:t>
      </w:r>
      <w:r w:rsidRPr="009E6BA8">
        <w:rPr>
          <w:rFonts w:eastAsia="Times New Roman"/>
          <w:lang w:val="uk-UA"/>
        </w:rPr>
        <w:t xml:space="preserve">бюджету </w:t>
      </w:r>
      <w:r w:rsidRPr="009565A9">
        <w:rPr>
          <w:lang w:val="uk-UA"/>
        </w:rPr>
        <w:t xml:space="preserve">Костянтинівської сільської територіальної громади </w:t>
      </w:r>
      <w:r w:rsidRPr="009E6BA8">
        <w:rPr>
          <w:rFonts w:eastAsia="Times New Roman"/>
          <w:lang w:val="uk-UA"/>
        </w:rPr>
        <w:t>на 2022-202</w:t>
      </w:r>
      <w:r w:rsidRPr="009565A9">
        <w:rPr>
          <w:rFonts w:eastAsia="Times New Roman"/>
          <w:lang w:val="uk-UA"/>
        </w:rPr>
        <w:t>4</w:t>
      </w:r>
      <w:r w:rsidRPr="009E6BA8">
        <w:rPr>
          <w:rFonts w:eastAsia="Times New Roman"/>
          <w:lang w:val="uk-UA"/>
        </w:rPr>
        <w:t xml:space="preserve"> роки</w:t>
      </w:r>
      <w:r w:rsidRPr="009565A9">
        <w:rPr>
          <w:lang w:val="uk-UA"/>
        </w:rPr>
        <w:t xml:space="preserve"> видатки по бюджету розвитку на 2022-2024 роки не планувались. </w:t>
      </w:r>
    </w:p>
    <w:p w:rsidR="001514C2" w:rsidRDefault="001514C2" w:rsidP="001E275D">
      <w:pPr>
        <w:widowControl w:val="0"/>
        <w:overflowPunct w:val="0"/>
        <w:autoSpaceDE w:val="0"/>
        <w:autoSpaceDN w:val="0"/>
        <w:adjustRightInd w:val="0"/>
        <w:spacing w:after="0"/>
        <w:jc w:val="both"/>
        <w:textAlignment w:val="baseline"/>
        <w:rPr>
          <w:color w:val="FF0000"/>
          <w:lang w:val="uk-UA"/>
        </w:rPr>
      </w:pPr>
    </w:p>
    <w:p w:rsidR="009B5AE6" w:rsidRPr="00E50EA9" w:rsidRDefault="009B5AE6" w:rsidP="001E275D">
      <w:pPr>
        <w:widowControl w:val="0"/>
        <w:overflowPunct w:val="0"/>
        <w:autoSpaceDE w:val="0"/>
        <w:autoSpaceDN w:val="0"/>
        <w:adjustRightInd w:val="0"/>
        <w:spacing w:after="0"/>
        <w:jc w:val="both"/>
        <w:textAlignment w:val="baseline"/>
        <w:rPr>
          <w:color w:val="FF0000"/>
          <w:lang w:val="uk-UA"/>
        </w:rPr>
      </w:pPr>
    </w:p>
    <w:p w:rsidR="001514C2" w:rsidRDefault="001514C2" w:rsidP="001E275D">
      <w:pPr>
        <w:widowControl w:val="0"/>
        <w:overflowPunct w:val="0"/>
        <w:autoSpaceDE w:val="0"/>
        <w:autoSpaceDN w:val="0"/>
        <w:adjustRightInd w:val="0"/>
        <w:spacing w:after="0"/>
        <w:jc w:val="center"/>
        <w:textAlignment w:val="baseline"/>
        <w:rPr>
          <w:b/>
          <w:bCs/>
          <w:lang w:val="uk-UA"/>
        </w:rPr>
      </w:pPr>
      <w:r w:rsidRPr="003E4698">
        <w:rPr>
          <w:b/>
          <w:bCs/>
          <w:lang w:val="en-US"/>
        </w:rPr>
        <w:t>VIII</w:t>
      </w:r>
      <w:r w:rsidRPr="003E4698">
        <w:rPr>
          <w:b/>
          <w:bCs/>
          <w:lang w:val="uk-UA"/>
        </w:rPr>
        <w:t>. Взаємовідносини бюджету з іншими бюджетами</w:t>
      </w:r>
    </w:p>
    <w:p w:rsidR="009B5AE6" w:rsidRPr="003E4698" w:rsidRDefault="009B5AE6" w:rsidP="001E275D">
      <w:pPr>
        <w:widowControl w:val="0"/>
        <w:overflowPunct w:val="0"/>
        <w:autoSpaceDE w:val="0"/>
        <w:autoSpaceDN w:val="0"/>
        <w:adjustRightInd w:val="0"/>
        <w:spacing w:after="0"/>
        <w:jc w:val="center"/>
        <w:textAlignment w:val="baseline"/>
        <w:rPr>
          <w:b/>
          <w:bCs/>
          <w:lang w:val="uk-UA"/>
        </w:rPr>
      </w:pPr>
    </w:p>
    <w:p w:rsidR="001514C2" w:rsidRDefault="001514C2" w:rsidP="001E275D">
      <w:pPr>
        <w:shd w:val="clear" w:color="auto" w:fill="FFFFFF"/>
        <w:spacing w:after="0"/>
        <w:jc w:val="both"/>
        <w:rPr>
          <w:rFonts w:eastAsia="Times New Roman"/>
          <w:color w:val="000000"/>
          <w:lang w:val="uk-UA"/>
        </w:rPr>
      </w:pPr>
      <w:r>
        <w:rPr>
          <w:rFonts w:eastAsia="Times New Roman"/>
          <w:color w:val="000000"/>
          <w:lang w:val="uk-UA"/>
        </w:rPr>
        <w:t xml:space="preserve">        </w:t>
      </w:r>
      <w:r w:rsidRPr="009E6BA8">
        <w:rPr>
          <w:rFonts w:eastAsia="Times New Roman"/>
          <w:color w:val="000000"/>
          <w:lang w:val="uk-UA"/>
        </w:rPr>
        <w:t xml:space="preserve">Прогноз бюджету </w:t>
      </w:r>
      <w:r w:rsidRPr="00707176">
        <w:rPr>
          <w:lang w:val="uk-UA"/>
        </w:rPr>
        <w:t xml:space="preserve">Костянтинівської сільської територіальної громади </w:t>
      </w:r>
      <w:r w:rsidRPr="009E6BA8">
        <w:rPr>
          <w:rFonts w:eastAsia="Times New Roman"/>
          <w:color w:val="000000"/>
          <w:lang w:val="uk-UA"/>
        </w:rPr>
        <w:t>на 2022-202</w:t>
      </w:r>
      <w:r w:rsidRPr="00707176">
        <w:rPr>
          <w:rFonts w:eastAsia="Times New Roman"/>
          <w:color w:val="000000"/>
          <w:lang w:val="uk-UA"/>
        </w:rPr>
        <w:t>4</w:t>
      </w:r>
      <w:r w:rsidRPr="009E6BA8">
        <w:rPr>
          <w:rFonts w:eastAsia="Times New Roman"/>
          <w:color w:val="000000"/>
          <w:lang w:val="uk-UA"/>
        </w:rPr>
        <w:t xml:space="preserve"> роки включає такі міжбюджетні трансферти:</w:t>
      </w:r>
    </w:p>
    <w:p w:rsidR="009B5AE6" w:rsidRDefault="009B5AE6" w:rsidP="001E275D">
      <w:pPr>
        <w:shd w:val="clear" w:color="auto" w:fill="FFFFFF"/>
        <w:spacing w:after="0"/>
        <w:jc w:val="both"/>
        <w:rPr>
          <w:rFonts w:eastAsia="Times New Roman"/>
          <w:color w:val="000000"/>
          <w:lang w:val="uk-UA"/>
        </w:rPr>
      </w:pPr>
    </w:p>
    <w:p w:rsidR="001514C2" w:rsidRPr="00DD5823" w:rsidRDefault="001514C2" w:rsidP="001E275D">
      <w:pPr>
        <w:spacing w:after="0"/>
        <w:jc w:val="both"/>
        <w:rPr>
          <w:lang w:val="uk-UA"/>
        </w:rPr>
      </w:pPr>
      <w:r w:rsidRPr="00DD5823">
        <w:rPr>
          <w:lang w:val="uk-UA"/>
        </w:rPr>
        <w:t xml:space="preserve">- базова дотація </w:t>
      </w:r>
      <w:r>
        <w:rPr>
          <w:lang w:val="uk-UA"/>
        </w:rPr>
        <w:t>на</w:t>
      </w:r>
      <w:r w:rsidRPr="00DD5823">
        <w:rPr>
          <w:lang w:val="uk-UA"/>
        </w:rPr>
        <w:t xml:space="preserve"> 2022 рік – 6566,5 тис.грн., 2023 рік – 7748,1 тис.грн., 2024 рік - 9147,3 тис.грн.;</w:t>
      </w:r>
    </w:p>
    <w:p w:rsidR="001514C2" w:rsidRDefault="001514C2" w:rsidP="001E275D">
      <w:pPr>
        <w:spacing w:after="0"/>
        <w:jc w:val="both"/>
        <w:rPr>
          <w:lang w:val="uk-UA"/>
        </w:rPr>
      </w:pPr>
      <w:r w:rsidRPr="009E6BA8">
        <w:rPr>
          <w:rFonts w:eastAsia="Times New Roman"/>
          <w:color w:val="000000"/>
          <w:lang w:val="uk-UA"/>
        </w:rPr>
        <w:t>-</w:t>
      </w:r>
      <w:r w:rsidRPr="009E6BA8">
        <w:rPr>
          <w:rFonts w:eastAsia="Times New Roman"/>
          <w:color w:val="000000"/>
        </w:rPr>
        <w:t>  </w:t>
      </w:r>
      <w:r>
        <w:rPr>
          <w:rFonts w:eastAsia="Times New Roman"/>
          <w:color w:val="000000"/>
          <w:lang w:val="uk-UA"/>
        </w:rPr>
        <w:t>о</w:t>
      </w:r>
      <w:r w:rsidRPr="009E6BA8">
        <w:rPr>
          <w:rFonts w:eastAsia="Times New Roman"/>
          <w:color w:val="000000"/>
          <w:lang w:val="uk-UA"/>
        </w:rPr>
        <w:t>світн</w:t>
      </w:r>
      <w:r>
        <w:rPr>
          <w:rFonts w:eastAsia="Times New Roman"/>
          <w:color w:val="000000"/>
          <w:lang w:val="uk-UA"/>
        </w:rPr>
        <w:t>я</w:t>
      </w:r>
      <w:r w:rsidRPr="009E6BA8">
        <w:rPr>
          <w:rFonts w:eastAsia="Times New Roman"/>
          <w:color w:val="000000"/>
          <w:lang w:val="uk-UA"/>
        </w:rPr>
        <w:t xml:space="preserve"> субвенці</w:t>
      </w:r>
      <w:r>
        <w:rPr>
          <w:rFonts w:eastAsia="Times New Roman"/>
          <w:color w:val="000000"/>
          <w:lang w:val="uk-UA"/>
        </w:rPr>
        <w:t>я</w:t>
      </w:r>
      <w:r w:rsidRPr="009E6BA8">
        <w:rPr>
          <w:rFonts w:eastAsia="Times New Roman"/>
          <w:color w:val="000000"/>
          <w:lang w:val="uk-UA"/>
        </w:rPr>
        <w:t xml:space="preserve"> з державного бюджету </w:t>
      </w:r>
      <w:r>
        <w:rPr>
          <w:lang w:val="uk-UA"/>
        </w:rPr>
        <w:t xml:space="preserve">на </w:t>
      </w:r>
      <w:r w:rsidRPr="00DD5823">
        <w:rPr>
          <w:lang w:val="uk-UA"/>
        </w:rPr>
        <w:t xml:space="preserve">2022 рік – </w:t>
      </w:r>
      <w:r>
        <w:rPr>
          <w:lang w:val="uk-UA"/>
        </w:rPr>
        <w:t>338</w:t>
      </w:r>
      <w:r w:rsidRPr="00DD5823">
        <w:rPr>
          <w:lang w:val="uk-UA"/>
        </w:rPr>
        <w:t>6</w:t>
      </w:r>
      <w:r>
        <w:rPr>
          <w:lang w:val="uk-UA"/>
        </w:rPr>
        <w:t>9</w:t>
      </w:r>
      <w:r w:rsidRPr="00DD5823">
        <w:rPr>
          <w:lang w:val="uk-UA"/>
        </w:rPr>
        <w:t>,</w:t>
      </w:r>
      <w:r>
        <w:rPr>
          <w:lang w:val="uk-UA"/>
        </w:rPr>
        <w:t>1</w:t>
      </w:r>
      <w:r w:rsidRPr="00DD5823">
        <w:rPr>
          <w:lang w:val="uk-UA"/>
        </w:rPr>
        <w:t xml:space="preserve"> тис.грн., 2023 рік – </w:t>
      </w:r>
      <w:r>
        <w:rPr>
          <w:lang w:val="uk-UA"/>
        </w:rPr>
        <w:t>3</w:t>
      </w:r>
      <w:r w:rsidRPr="00DD5823">
        <w:rPr>
          <w:lang w:val="uk-UA"/>
        </w:rPr>
        <w:t>7</w:t>
      </w:r>
      <w:r>
        <w:rPr>
          <w:lang w:val="uk-UA"/>
        </w:rPr>
        <w:t>095</w:t>
      </w:r>
      <w:r w:rsidRPr="00DD5823">
        <w:rPr>
          <w:lang w:val="uk-UA"/>
        </w:rPr>
        <w:t>,</w:t>
      </w:r>
      <w:r>
        <w:rPr>
          <w:lang w:val="uk-UA"/>
        </w:rPr>
        <w:t>0</w:t>
      </w:r>
      <w:r w:rsidRPr="00DD5823">
        <w:rPr>
          <w:lang w:val="uk-UA"/>
        </w:rPr>
        <w:t xml:space="preserve"> тис.грн., 2024 рік </w:t>
      </w:r>
      <w:r>
        <w:rPr>
          <w:lang w:val="uk-UA"/>
        </w:rPr>
        <w:t>–</w:t>
      </w:r>
      <w:r w:rsidRPr="00DD5823">
        <w:rPr>
          <w:lang w:val="uk-UA"/>
        </w:rPr>
        <w:t xml:space="preserve"> 3</w:t>
      </w:r>
      <w:r>
        <w:rPr>
          <w:lang w:val="uk-UA"/>
        </w:rPr>
        <w:t>9626,3</w:t>
      </w:r>
      <w:r w:rsidRPr="00DD5823">
        <w:rPr>
          <w:lang w:val="uk-UA"/>
        </w:rPr>
        <w:t xml:space="preserve"> тис.грн.;</w:t>
      </w:r>
    </w:p>
    <w:p w:rsidR="001514C2" w:rsidRPr="009E6BA8" w:rsidRDefault="001514C2" w:rsidP="001E275D">
      <w:pPr>
        <w:shd w:val="clear" w:color="auto" w:fill="FFFFFF"/>
        <w:spacing w:after="0"/>
        <w:jc w:val="both"/>
        <w:rPr>
          <w:rFonts w:eastAsia="Times New Roman"/>
          <w:color w:val="000000"/>
          <w:lang w:val="uk-UA"/>
        </w:rPr>
      </w:pPr>
      <w:r w:rsidRPr="009E6BA8">
        <w:rPr>
          <w:rFonts w:eastAsia="Times New Roman"/>
          <w:color w:val="000000"/>
          <w:lang w:val="uk-UA"/>
        </w:rPr>
        <w:t>-</w:t>
      </w:r>
      <w:r w:rsidRPr="009E6BA8">
        <w:rPr>
          <w:rFonts w:eastAsia="Times New Roman"/>
          <w:color w:val="000000"/>
        </w:rPr>
        <w:t>  </w:t>
      </w:r>
      <w:r>
        <w:rPr>
          <w:rFonts w:eastAsia="Times New Roman"/>
          <w:color w:val="000000"/>
          <w:lang w:val="uk-UA"/>
        </w:rPr>
        <w:t>с</w:t>
      </w:r>
      <w:r w:rsidRPr="009E6BA8">
        <w:rPr>
          <w:rFonts w:eastAsia="Times New Roman"/>
          <w:color w:val="000000"/>
          <w:lang w:val="uk-UA"/>
        </w:rPr>
        <w:t>убвенція з обласного бюджету</w:t>
      </w:r>
      <w:r w:rsidRPr="00886B79">
        <w:rPr>
          <w:rFonts w:eastAsia="Times New Roman"/>
          <w:color w:val="000000"/>
          <w:lang w:val="uk-UA"/>
        </w:rPr>
        <w:t xml:space="preserve"> місцевим бюджетам</w:t>
      </w:r>
      <w:r w:rsidRPr="009E6BA8">
        <w:rPr>
          <w:rFonts w:eastAsia="Times New Roman"/>
          <w:color w:val="000000"/>
          <w:lang w:val="uk-UA"/>
        </w:rPr>
        <w:t xml:space="preserve"> для надання одноразової матеріальної допомоги громадянам, які постраждали внаслідок Чорнобильської катастрофи (категорії І), та дітям з інвалідністю, інвалідність яких пов'язана з Чорнобильською катастрофою на 2022 рік </w:t>
      </w:r>
      <w:r>
        <w:rPr>
          <w:rFonts w:eastAsia="Times New Roman"/>
          <w:color w:val="000000"/>
          <w:lang w:val="uk-UA"/>
        </w:rPr>
        <w:t>-</w:t>
      </w:r>
      <w:r w:rsidRPr="009E6BA8">
        <w:rPr>
          <w:rFonts w:eastAsia="Times New Roman"/>
          <w:color w:val="000000"/>
          <w:lang w:val="uk-UA"/>
        </w:rPr>
        <w:t xml:space="preserve"> </w:t>
      </w:r>
      <w:r w:rsidRPr="00886B79">
        <w:rPr>
          <w:rFonts w:eastAsia="Times New Roman"/>
          <w:color w:val="000000"/>
          <w:lang w:val="uk-UA"/>
        </w:rPr>
        <w:t>12,8 тис.</w:t>
      </w:r>
      <w:r w:rsidRPr="009E6BA8">
        <w:rPr>
          <w:rFonts w:eastAsia="Times New Roman"/>
          <w:color w:val="000000"/>
          <w:lang w:val="uk-UA"/>
        </w:rPr>
        <w:t xml:space="preserve"> </w:t>
      </w:r>
      <w:r w:rsidRPr="00886B79">
        <w:rPr>
          <w:rFonts w:eastAsia="Times New Roman"/>
          <w:color w:val="000000"/>
          <w:lang w:val="uk-UA"/>
        </w:rPr>
        <w:t>грн.</w:t>
      </w:r>
      <w:r w:rsidRPr="009E6BA8">
        <w:rPr>
          <w:rFonts w:eastAsia="Times New Roman"/>
          <w:color w:val="000000"/>
          <w:lang w:val="uk-UA"/>
        </w:rPr>
        <w:t xml:space="preserve">, на 2023 рік </w:t>
      </w:r>
      <w:r>
        <w:rPr>
          <w:rFonts w:eastAsia="Times New Roman"/>
          <w:color w:val="000000"/>
          <w:lang w:val="uk-UA"/>
        </w:rPr>
        <w:t>-</w:t>
      </w:r>
      <w:r w:rsidRPr="009E6BA8">
        <w:rPr>
          <w:rFonts w:eastAsia="Times New Roman"/>
          <w:color w:val="000000"/>
          <w:lang w:val="uk-UA"/>
        </w:rPr>
        <w:t xml:space="preserve"> </w:t>
      </w:r>
      <w:r w:rsidRPr="00886B79">
        <w:rPr>
          <w:rFonts w:eastAsia="Times New Roman"/>
          <w:color w:val="000000"/>
          <w:lang w:val="uk-UA"/>
        </w:rPr>
        <w:t>14,0</w:t>
      </w:r>
      <w:r w:rsidRPr="009E6BA8">
        <w:rPr>
          <w:rFonts w:eastAsia="Times New Roman"/>
          <w:color w:val="000000"/>
          <w:lang w:val="uk-UA"/>
        </w:rPr>
        <w:t xml:space="preserve"> </w:t>
      </w:r>
      <w:r w:rsidRPr="00886B79">
        <w:rPr>
          <w:rFonts w:eastAsia="Times New Roman"/>
          <w:color w:val="000000"/>
          <w:lang w:val="uk-UA"/>
        </w:rPr>
        <w:t>тис.</w:t>
      </w:r>
      <w:r w:rsidRPr="009E6BA8">
        <w:rPr>
          <w:rFonts w:eastAsia="Times New Roman"/>
          <w:color w:val="000000"/>
          <w:lang w:val="uk-UA"/>
        </w:rPr>
        <w:t>грн</w:t>
      </w:r>
      <w:r w:rsidRPr="00886B79">
        <w:rPr>
          <w:rFonts w:eastAsia="Times New Roman"/>
          <w:color w:val="000000"/>
          <w:lang w:val="uk-UA"/>
        </w:rPr>
        <w:t>.</w:t>
      </w:r>
      <w:r w:rsidRPr="009E6BA8">
        <w:rPr>
          <w:rFonts w:eastAsia="Times New Roman"/>
          <w:color w:val="000000"/>
          <w:lang w:val="uk-UA"/>
        </w:rPr>
        <w:t>;</w:t>
      </w:r>
      <w:r w:rsidRPr="00886B79">
        <w:rPr>
          <w:rFonts w:eastAsia="Times New Roman"/>
          <w:color w:val="000000"/>
          <w:lang w:val="uk-UA"/>
        </w:rPr>
        <w:t xml:space="preserve"> на 2024 рік </w:t>
      </w:r>
      <w:r>
        <w:rPr>
          <w:rFonts w:eastAsia="Times New Roman"/>
          <w:color w:val="000000"/>
          <w:lang w:val="uk-UA"/>
        </w:rPr>
        <w:t xml:space="preserve"> - </w:t>
      </w:r>
      <w:r w:rsidRPr="00886B79">
        <w:rPr>
          <w:rFonts w:eastAsia="Times New Roman"/>
          <w:color w:val="000000"/>
          <w:lang w:val="uk-UA"/>
        </w:rPr>
        <w:t>15,4 тис.грн.</w:t>
      </w:r>
    </w:p>
    <w:p w:rsidR="001514C2" w:rsidRPr="009E6BA8" w:rsidRDefault="001514C2" w:rsidP="001E275D">
      <w:pPr>
        <w:shd w:val="clear" w:color="auto" w:fill="FFFFFF"/>
        <w:spacing w:after="0"/>
        <w:jc w:val="both"/>
        <w:rPr>
          <w:rFonts w:eastAsia="Times New Roman"/>
          <w:color w:val="000000"/>
          <w:lang w:val="uk-UA"/>
        </w:rPr>
      </w:pPr>
      <w:r w:rsidRPr="009E6BA8">
        <w:rPr>
          <w:rFonts w:eastAsia="Times New Roman"/>
          <w:color w:val="000000"/>
          <w:lang w:val="uk-UA"/>
        </w:rPr>
        <w:t>-</w:t>
      </w:r>
      <w:r w:rsidRPr="009E6BA8">
        <w:rPr>
          <w:rFonts w:eastAsia="Times New Roman"/>
          <w:color w:val="000000"/>
        </w:rPr>
        <w:t>  </w:t>
      </w:r>
      <w:r>
        <w:rPr>
          <w:rFonts w:eastAsia="Times New Roman"/>
          <w:color w:val="000000"/>
          <w:lang w:val="uk-UA"/>
        </w:rPr>
        <w:t>с</w:t>
      </w:r>
      <w:r w:rsidRPr="009E6BA8">
        <w:rPr>
          <w:rFonts w:eastAsia="Times New Roman"/>
          <w:color w:val="000000"/>
          <w:lang w:val="uk-UA"/>
        </w:rPr>
        <w:t>убвенція з обласного бюджету</w:t>
      </w:r>
      <w:r>
        <w:rPr>
          <w:rFonts w:eastAsia="Times New Roman"/>
          <w:color w:val="000000"/>
          <w:lang w:val="uk-UA"/>
        </w:rPr>
        <w:t xml:space="preserve"> </w:t>
      </w:r>
      <w:r w:rsidRPr="00886B79">
        <w:rPr>
          <w:rFonts w:eastAsia="Times New Roman"/>
          <w:color w:val="000000"/>
          <w:lang w:val="uk-UA"/>
        </w:rPr>
        <w:t>місцевим бюджетам</w:t>
      </w:r>
      <w:r w:rsidRPr="009E6BA8">
        <w:rPr>
          <w:rFonts w:eastAsia="Times New Roman"/>
          <w:color w:val="000000"/>
          <w:lang w:val="uk-UA"/>
        </w:rPr>
        <w:t xml:space="preserve"> для надання матеріальної допомоги сім’ям загиблих та померлих учасників бойових дій на території інших країн, особам з інвалідністю внаслідок війни на території інших країн на 2022 рік – </w:t>
      </w:r>
      <w:r>
        <w:rPr>
          <w:rFonts w:eastAsia="Times New Roman"/>
          <w:color w:val="000000"/>
          <w:lang w:val="uk-UA"/>
        </w:rPr>
        <w:t>9,6 тис.</w:t>
      </w:r>
      <w:r w:rsidRPr="009E6BA8">
        <w:rPr>
          <w:rFonts w:eastAsia="Times New Roman"/>
          <w:color w:val="000000"/>
          <w:lang w:val="uk-UA"/>
        </w:rPr>
        <w:t xml:space="preserve"> </w:t>
      </w:r>
      <w:r>
        <w:rPr>
          <w:rFonts w:eastAsia="Times New Roman"/>
          <w:color w:val="000000"/>
          <w:lang w:val="uk-UA"/>
        </w:rPr>
        <w:t>грн..</w:t>
      </w:r>
      <w:r w:rsidRPr="009E6BA8">
        <w:rPr>
          <w:rFonts w:eastAsia="Times New Roman"/>
          <w:color w:val="000000"/>
          <w:lang w:val="uk-UA"/>
        </w:rPr>
        <w:t xml:space="preserve">, на 2023 рік – </w:t>
      </w:r>
      <w:r>
        <w:rPr>
          <w:rFonts w:eastAsia="Times New Roman"/>
          <w:color w:val="000000"/>
          <w:lang w:val="uk-UA"/>
        </w:rPr>
        <w:t>10,</w:t>
      </w:r>
      <w:r w:rsidRPr="009E6BA8">
        <w:rPr>
          <w:rFonts w:eastAsia="Times New Roman"/>
          <w:color w:val="000000"/>
          <w:lang w:val="uk-UA"/>
        </w:rPr>
        <w:t>6</w:t>
      </w:r>
      <w:r>
        <w:rPr>
          <w:rFonts w:eastAsia="Times New Roman"/>
          <w:color w:val="000000"/>
          <w:lang w:val="uk-UA"/>
        </w:rPr>
        <w:t xml:space="preserve"> тис.</w:t>
      </w:r>
      <w:r w:rsidRPr="009E6BA8">
        <w:rPr>
          <w:rFonts w:eastAsia="Times New Roman"/>
          <w:color w:val="000000"/>
          <w:lang w:val="uk-UA"/>
        </w:rPr>
        <w:t xml:space="preserve"> </w:t>
      </w:r>
      <w:r>
        <w:rPr>
          <w:rFonts w:eastAsia="Times New Roman"/>
          <w:color w:val="000000"/>
          <w:lang w:val="uk-UA"/>
        </w:rPr>
        <w:t>грн.</w:t>
      </w:r>
      <w:r w:rsidRPr="009E6BA8">
        <w:rPr>
          <w:rFonts w:eastAsia="Times New Roman"/>
          <w:color w:val="000000"/>
          <w:lang w:val="uk-UA"/>
        </w:rPr>
        <w:t>;</w:t>
      </w:r>
      <w:r w:rsidRPr="00BC1374">
        <w:rPr>
          <w:rFonts w:eastAsia="Times New Roman"/>
          <w:color w:val="000000"/>
          <w:lang w:val="uk-UA"/>
        </w:rPr>
        <w:t xml:space="preserve"> </w:t>
      </w:r>
      <w:r w:rsidRPr="00886B79">
        <w:rPr>
          <w:rFonts w:eastAsia="Times New Roman"/>
          <w:color w:val="000000"/>
          <w:lang w:val="uk-UA"/>
        </w:rPr>
        <w:t xml:space="preserve">на 2024 рік </w:t>
      </w:r>
      <w:r>
        <w:rPr>
          <w:rFonts w:eastAsia="Times New Roman"/>
          <w:color w:val="000000"/>
          <w:lang w:val="uk-UA"/>
        </w:rPr>
        <w:t xml:space="preserve"> - </w:t>
      </w:r>
      <w:r w:rsidRPr="00886B79">
        <w:rPr>
          <w:rFonts w:eastAsia="Times New Roman"/>
          <w:color w:val="000000"/>
          <w:lang w:val="uk-UA"/>
        </w:rPr>
        <w:t>1</w:t>
      </w:r>
      <w:r>
        <w:rPr>
          <w:rFonts w:eastAsia="Times New Roman"/>
          <w:color w:val="000000"/>
          <w:lang w:val="uk-UA"/>
        </w:rPr>
        <w:t>1</w:t>
      </w:r>
      <w:r w:rsidRPr="00886B79">
        <w:rPr>
          <w:rFonts w:eastAsia="Times New Roman"/>
          <w:color w:val="000000"/>
          <w:lang w:val="uk-UA"/>
        </w:rPr>
        <w:t>,</w:t>
      </w:r>
      <w:r>
        <w:rPr>
          <w:rFonts w:eastAsia="Times New Roman"/>
          <w:color w:val="000000"/>
          <w:lang w:val="uk-UA"/>
        </w:rPr>
        <w:t>6</w:t>
      </w:r>
      <w:r w:rsidRPr="00886B79">
        <w:rPr>
          <w:rFonts w:eastAsia="Times New Roman"/>
          <w:color w:val="000000"/>
          <w:lang w:val="uk-UA"/>
        </w:rPr>
        <w:t xml:space="preserve"> тис.грн.</w:t>
      </w:r>
    </w:p>
    <w:p w:rsidR="001514C2" w:rsidRPr="009E6BA8" w:rsidRDefault="001514C2" w:rsidP="001E275D">
      <w:pPr>
        <w:shd w:val="clear" w:color="auto" w:fill="FFFFFF"/>
        <w:spacing w:after="0"/>
        <w:jc w:val="both"/>
        <w:rPr>
          <w:rFonts w:eastAsia="Times New Roman"/>
          <w:color w:val="000000"/>
          <w:lang w:val="uk-UA"/>
        </w:rPr>
      </w:pPr>
      <w:r w:rsidRPr="009E6BA8">
        <w:rPr>
          <w:rFonts w:eastAsia="Times New Roman"/>
          <w:color w:val="000000"/>
          <w:lang w:val="uk-UA"/>
        </w:rPr>
        <w:lastRenderedPageBreak/>
        <w:t>-</w:t>
      </w:r>
      <w:r w:rsidRPr="009E6BA8">
        <w:rPr>
          <w:rFonts w:eastAsia="Times New Roman"/>
          <w:color w:val="000000"/>
        </w:rPr>
        <w:t>  </w:t>
      </w:r>
      <w:r w:rsidRPr="009E6BA8">
        <w:rPr>
          <w:rFonts w:eastAsia="Times New Roman"/>
          <w:color w:val="000000"/>
          <w:lang w:val="uk-UA"/>
        </w:rPr>
        <w:t xml:space="preserve">субвенція з обласного бюджету </w:t>
      </w:r>
      <w:r w:rsidRPr="0022228B">
        <w:rPr>
          <w:rFonts w:eastAsia="Times New Roman"/>
          <w:color w:val="000000"/>
          <w:lang w:val="uk-UA"/>
        </w:rPr>
        <w:t>місцевим бюджетам</w:t>
      </w:r>
      <w:r w:rsidRPr="009E6BA8">
        <w:rPr>
          <w:rFonts w:eastAsia="Times New Roman"/>
          <w:color w:val="000000"/>
          <w:lang w:val="uk-UA"/>
        </w:rPr>
        <w:t xml:space="preserve"> для надання матеріальної допомоги сім'ям загиблих та померлих учасників АТО/ООС на сході України, сім’ям осіб, які загинули або померли внаслідок поранень, каліцтва, контузії чи інших ушкоджень здоров’я, одержаних під час участі у Революції Гідності на 2022 рік – 50</w:t>
      </w:r>
      <w:r>
        <w:rPr>
          <w:rFonts w:eastAsia="Times New Roman"/>
          <w:color w:val="000000"/>
          <w:lang w:val="uk-UA"/>
        </w:rPr>
        <w:t>,0 тис.</w:t>
      </w:r>
      <w:r w:rsidRPr="009E6BA8">
        <w:rPr>
          <w:rFonts w:eastAsia="Times New Roman"/>
          <w:color w:val="000000"/>
          <w:lang w:val="uk-UA"/>
        </w:rPr>
        <w:t xml:space="preserve"> </w:t>
      </w:r>
      <w:r>
        <w:rPr>
          <w:rFonts w:eastAsia="Times New Roman"/>
          <w:color w:val="000000"/>
          <w:lang w:val="uk-UA"/>
        </w:rPr>
        <w:t>грн..</w:t>
      </w:r>
      <w:r w:rsidRPr="009E6BA8">
        <w:rPr>
          <w:rFonts w:eastAsia="Times New Roman"/>
          <w:color w:val="000000"/>
          <w:lang w:val="uk-UA"/>
        </w:rPr>
        <w:t>, на 2023 рік – 5</w:t>
      </w:r>
      <w:r>
        <w:rPr>
          <w:rFonts w:eastAsia="Times New Roman"/>
          <w:color w:val="000000"/>
          <w:lang w:val="uk-UA"/>
        </w:rPr>
        <w:t>0,0 тис.</w:t>
      </w:r>
      <w:r w:rsidRPr="009E6BA8">
        <w:rPr>
          <w:rFonts w:eastAsia="Times New Roman"/>
          <w:color w:val="000000"/>
          <w:lang w:val="uk-UA"/>
        </w:rPr>
        <w:t xml:space="preserve"> </w:t>
      </w:r>
      <w:r>
        <w:rPr>
          <w:rFonts w:eastAsia="Times New Roman"/>
          <w:color w:val="000000"/>
          <w:lang w:val="uk-UA"/>
        </w:rPr>
        <w:t>грн.,</w:t>
      </w:r>
      <w:r w:rsidRPr="0022228B">
        <w:rPr>
          <w:rFonts w:eastAsia="Times New Roman"/>
          <w:color w:val="000000"/>
          <w:lang w:val="uk-UA"/>
        </w:rPr>
        <w:t xml:space="preserve"> на 2024 рік  - 5</w:t>
      </w:r>
      <w:r>
        <w:rPr>
          <w:rFonts w:eastAsia="Times New Roman"/>
          <w:color w:val="000000"/>
          <w:lang w:val="uk-UA"/>
        </w:rPr>
        <w:t>0</w:t>
      </w:r>
      <w:r w:rsidRPr="0022228B">
        <w:rPr>
          <w:rFonts w:eastAsia="Times New Roman"/>
          <w:color w:val="000000"/>
          <w:lang w:val="uk-UA"/>
        </w:rPr>
        <w:t>,</w:t>
      </w:r>
      <w:r>
        <w:rPr>
          <w:rFonts w:eastAsia="Times New Roman"/>
          <w:color w:val="000000"/>
          <w:lang w:val="uk-UA"/>
        </w:rPr>
        <w:t>0</w:t>
      </w:r>
      <w:r w:rsidRPr="0022228B">
        <w:rPr>
          <w:rFonts w:eastAsia="Times New Roman"/>
          <w:color w:val="000000"/>
          <w:lang w:val="uk-UA"/>
        </w:rPr>
        <w:t xml:space="preserve"> тис.грн.</w:t>
      </w:r>
    </w:p>
    <w:p w:rsidR="001514C2" w:rsidRPr="009E6BA8" w:rsidRDefault="001514C2" w:rsidP="001E275D">
      <w:pPr>
        <w:shd w:val="clear" w:color="auto" w:fill="FFFFFF"/>
        <w:spacing w:after="0"/>
        <w:jc w:val="both"/>
        <w:rPr>
          <w:rFonts w:eastAsia="Times New Roman"/>
          <w:color w:val="000000"/>
          <w:lang w:val="uk-UA"/>
        </w:rPr>
      </w:pPr>
      <w:r w:rsidRPr="009E6BA8">
        <w:rPr>
          <w:rFonts w:eastAsia="Times New Roman"/>
          <w:color w:val="000000"/>
          <w:lang w:val="uk-UA"/>
        </w:rPr>
        <w:t>-</w:t>
      </w:r>
      <w:r w:rsidRPr="009E6BA8">
        <w:rPr>
          <w:rFonts w:eastAsia="Times New Roman"/>
          <w:color w:val="000000"/>
        </w:rPr>
        <w:t>   </w:t>
      </w:r>
      <w:r w:rsidRPr="009E6BA8">
        <w:rPr>
          <w:rFonts w:eastAsia="Times New Roman"/>
          <w:color w:val="000000"/>
          <w:lang w:val="uk-UA"/>
        </w:rPr>
        <w:t xml:space="preserve">субвенція з обласного бюджету </w:t>
      </w:r>
      <w:r w:rsidRPr="00134277">
        <w:rPr>
          <w:rFonts w:eastAsia="Times New Roman"/>
          <w:color w:val="000000"/>
          <w:lang w:val="uk-UA"/>
        </w:rPr>
        <w:t xml:space="preserve">місцевим бюджетам </w:t>
      </w:r>
      <w:r w:rsidRPr="009E6BA8">
        <w:rPr>
          <w:rFonts w:eastAsia="Times New Roman"/>
          <w:color w:val="000000"/>
          <w:lang w:val="uk-UA"/>
        </w:rPr>
        <w:t xml:space="preserve">на пільгове медичне обслуговування громадян, які постраждали внаслідок Чорнобильської катастрофи на 2022 рік – </w:t>
      </w:r>
      <w:r w:rsidRPr="00134277">
        <w:rPr>
          <w:rFonts w:eastAsia="Times New Roman"/>
          <w:color w:val="000000"/>
          <w:lang w:val="uk-UA"/>
        </w:rPr>
        <w:t>47,</w:t>
      </w:r>
      <w:r w:rsidRPr="009E6BA8">
        <w:rPr>
          <w:rFonts w:eastAsia="Times New Roman"/>
          <w:color w:val="000000"/>
          <w:lang w:val="uk-UA"/>
        </w:rPr>
        <w:t>8</w:t>
      </w:r>
      <w:r w:rsidRPr="00134277">
        <w:rPr>
          <w:rFonts w:eastAsia="Times New Roman"/>
          <w:color w:val="000000"/>
          <w:lang w:val="uk-UA"/>
        </w:rPr>
        <w:t xml:space="preserve"> тис.</w:t>
      </w:r>
      <w:r w:rsidRPr="009E6BA8">
        <w:rPr>
          <w:rFonts w:eastAsia="Times New Roman"/>
          <w:color w:val="000000"/>
          <w:lang w:val="uk-UA"/>
        </w:rPr>
        <w:t xml:space="preserve"> </w:t>
      </w:r>
      <w:r w:rsidRPr="00134277">
        <w:rPr>
          <w:rFonts w:eastAsia="Times New Roman"/>
          <w:color w:val="000000"/>
          <w:lang w:val="uk-UA"/>
        </w:rPr>
        <w:t>грн..</w:t>
      </w:r>
      <w:r w:rsidRPr="009E6BA8">
        <w:rPr>
          <w:rFonts w:eastAsia="Times New Roman"/>
          <w:color w:val="000000"/>
          <w:lang w:val="uk-UA"/>
        </w:rPr>
        <w:t>, на 2023 рік – 5</w:t>
      </w:r>
      <w:r w:rsidRPr="00134277">
        <w:rPr>
          <w:rFonts w:eastAsia="Times New Roman"/>
          <w:color w:val="000000"/>
          <w:lang w:val="uk-UA"/>
        </w:rPr>
        <w:t>0,2 тис.</w:t>
      </w:r>
      <w:r w:rsidRPr="009E6BA8">
        <w:rPr>
          <w:rFonts w:eastAsia="Times New Roman"/>
          <w:color w:val="000000"/>
          <w:lang w:val="uk-UA"/>
        </w:rPr>
        <w:t xml:space="preserve"> </w:t>
      </w:r>
      <w:r w:rsidRPr="00134277">
        <w:rPr>
          <w:rFonts w:eastAsia="Times New Roman"/>
          <w:color w:val="000000"/>
          <w:lang w:val="uk-UA"/>
        </w:rPr>
        <w:t>грн.., на 2024 рік – 52,7 тис.грн.</w:t>
      </w:r>
    </w:p>
    <w:p w:rsidR="001514C2" w:rsidRPr="009E6BA8" w:rsidRDefault="001514C2" w:rsidP="001E275D">
      <w:pPr>
        <w:shd w:val="clear" w:color="auto" w:fill="FFFFFF"/>
        <w:spacing w:after="0"/>
        <w:jc w:val="both"/>
        <w:rPr>
          <w:rFonts w:eastAsia="Times New Roman"/>
          <w:color w:val="000000"/>
          <w:lang w:val="uk-UA"/>
        </w:rPr>
      </w:pPr>
      <w:r w:rsidRPr="009E6BA8">
        <w:rPr>
          <w:rFonts w:eastAsia="Times New Roman"/>
          <w:color w:val="000000"/>
          <w:lang w:val="uk-UA"/>
        </w:rPr>
        <w:t>-</w:t>
      </w:r>
      <w:r w:rsidRPr="009E6BA8">
        <w:rPr>
          <w:rFonts w:eastAsia="Times New Roman"/>
          <w:color w:val="000000"/>
        </w:rPr>
        <w:t>   </w:t>
      </w:r>
      <w:r w:rsidRPr="009E6BA8">
        <w:rPr>
          <w:rFonts w:eastAsia="Times New Roman"/>
          <w:color w:val="000000"/>
          <w:lang w:val="uk-UA"/>
        </w:rPr>
        <w:t>субвенція з обласного бюджету</w:t>
      </w:r>
      <w:r w:rsidRPr="00134277">
        <w:rPr>
          <w:rFonts w:eastAsia="Times New Roman"/>
          <w:color w:val="000000"/>
          <w:lang w:val="uk-UA"/>
        </w:rPr>
        <w:t xml:space="preserve"> місцевим бюджетам</w:t>
      </w:r>
      <w:r w:rsidRPr="009E6BA8">
        <w:rPr>
          <w:rFonts w:eastAsia="Times New Roman"/>
          <w:color w:val="000000"/>
          <w:lang w:val="uk-UA"/>
        </w:rPr>
        <w:t xml:space="preserve"> на відшкодування витрат на поховання учасників бойових дій та осіб з інвалідністю внаслідок війни на 2022 рік – </w:t>
      </w:r>
      <w:r w:rsidRPr="00134277">
        <w:rPr>
          <w:rFonts w:eastAsia="Times New Roman"/>
          <w:color w:val="000000"/>
          <w:lang w:val="uk-UA"/>
        </w:rPr>
        <w:t>11,</w:t>
      </w:r>
      <w:r w:rsidRPr="009E6BA8">
        <w:rPr>
          <w:rFonts w:eastAsia="Times New Roman"/>
          <w:color w:val="000000"/>
          <w:lang w:val="uk-UA"/>
        </w:rPr>
        <w:t>6</w:t>
      </w:r>
      <w:r w:rsidRPr="00134277">
        <w:rPr>
          <w:rFonts w:eastAsia="Times New Roman"/>
          <w:color w:val="000000"/>
          <w:lang w:val="uk-UA"/>
        </w:rPr>
        <w:t xml:space="preserve"> тис.</w:t>
      </w:r>
      <w:r w:rsidRPr="009E6BA8">
        <w:rPr>
          <w:rFonts w:eastAsia="Times New Roman"/>
          <w:color w:val="000000"/>
          <w:lang w:val="uk-UA"/>
        </w:rPr>
        <w:t xml:space="preserve"> </w:t>
      </w:r>
      <w:r w:rsidRPr="00134277">
        <w:rPr>
          <w:rFonts w:eastAsia="Times New Roman"/>
          <w:color w:val="000000"/>
          <w:lang w:val="uk-UA"/>
        </w:rPr>
        <w:t>грн.</w:t>
      </w:r>
      <w:r w:rsidRPr="009E6BA8">
        <w:rPr>
          <w:rFonts w:eastAsia="Times New Roman"/>
          <w:color w:val="000000"/>
          <w:lang w:val="uk-UA"/>
        </w:rPr>
        <w:t xml:space="preserve">, на 2023 рік – </w:t>
      </w:r>
      <w:r w:rsidRPr="00134277">
        <w:rPr>
          <w:rFonts w:eastAsia="Times New Roman"/>
          <w:color w:val="000000"/>
          <w:lang w:val="uk-UA"/>
        </w:rPr>
        <w:t>1</w:t>
      </w:r>
      <w:r w:rsidRPr="009E6BA8">
        <w:rPr>
          <w:rFonts w:eastAsia="Times New Roman"/>
          <w:color w:val="000000"/>
          <w:lang w:val="uk-UA"/>
        </w:rPr>
        <w:t>2</w:t>
      </w:r>
      <w:r w:rsidRPr="00134277">
        <w:rPr>
          <w:rFonts w:eastAsia="Times New Roman"/>
          <w:color w:val="000000"/>
          <w:lang w:val="uk-UA"/>
        </w:rPr>
        <w:t>,5 тис.</w:t>
      </w:r>
      <w:r w:rsidRPr="009E6BA8">
        <w:rPr>
          <w:rFonts w:eastAsia="Times New Roman"/>
          <w:color w:val="000000"/>
          <w:lang w:val="uk-UA"/>
        </w:rPr>
        <w:t xml:space="preserve"> </w:t>
      </w:r>
      <w:r w:rsidRPr="00134277">
        <w:rPr>
          <w:rFonts w:eastAsia="Times New Roman"/>
          <w:color w:val="000000"/>
          <w:lang w:val="uk-UA"/>
        </w:rPr>
        <w:t>грн.., на 2024 рік – 13,5 тис.грн.</w:t>
      </w:r>
    </w:p>
    <w:p w:rsidR="001514C2" w:rsidRDefault="001514C2" w:rsidP="001E275D">
      <w:pPr>
        <w:shd w:val="clear" w:color="auto" w:fill="FFFFFF"/>
        <w:spacing w:after="0"/>
        <w:jc w:val="both"/>
        <w:rPr>
          <w:rFonts w:eastAsia="Times New Roman"/>
          <w:color w:val="000000"/>
          <w:lang w:val="uk-UA"/>
        </w:rPr>
      </w:pPr>
      <w:r w:rsidRPr="009E6BA8">
        <w:rPr>
          <w:rFonts w:eastAsia="Times New Roman"/>
          <w:color w:val="000000"/>
        </w:rPr>
        <w:t>-  субвенція з обласного бюджету</w:t>
      </w:r>
      <w:r w:rsidRPr="00134277">
        <w:rPr>
          <w:rFonts w:eastAsia="Times New Roman"/>
          <w:color w:val="000000"/>
          <w:lang w:val="uk-UA"/>
        </w:rPr>
        <w:t xml:space="preserve"> місцевим бюджетам </w:t>
      </w:r>
      <w:r w:rsidRPr="009E6BA8">
        <w:rPr>
          <w:rFonts w:eastAsia="Times New Roman"/>
          <w:color w:val="000000"/>
        </w:rPr>
        <w:t>на окремі заходи щодо соціального захисту осіб з інвалідністю (грошова компенсація на бензин, ремонт і технічне обслуговування автомобілів та на транспортне обслуговування, встановлення телефонів особам з інвалідністю І та ІІ групи) на 2022 рік – 5</w:t>
      </w:r>
      <w:r w:rsidRPr="00134277">
        <w:rPr>
          <w:rFonts w:eastAsia="Times New Roman"/>
          <w:color w:val="000000"/>
          <w:lang w:val="uk-UA"/>
        </w:rPr>
        <w:t>,</w:t>
      </w:r>
      <w:r w:rsidRPr="009E6BA8">
        <w:rPr>
          <w:rFonts w:eastAsia="Times New Roman"/>
          <w:color w:val="000000"/>
        </w:rPr>
        <w:t>8</w:t>
      </w:r>
      <w:r w:rsidRPr="00134277">
        <w:rPr>
          <w:rFonts w:eastAsia="Times New Roman"/>
          <w:color w:val="000000"/>
          <w:lang w:val="uk-UA"/>
        </w:rPr>
        <w:t xml:space="preserve"> тис.</w:t>
      </w:r>
      <w:r w:rsidRPr="009E6BA8">
        <w:rPr>
          <w:rFonts w:eastAsia="Times New Roman"/>
          <w:color w:val="000000"/>
        </w:rPr>
        <w:t xml:space="preserve"> грн</w:t>
      </w:r>
      <w:r w:rsidRPr="00134277">
        <w:rPr>
          <w:rFonts w:eastAsia="Times New Roman"/>
          <w:color w:val="000000"/>
          <w:lang w:val="uk-UA"/>
        </w:rPr>
        <w:t>.</w:t>
      </w:r>
      <w:r w:rsidRPr="009E6BA8">
        <w:rPr>
          <w:rFonts w:eastAsia="Times New Roman"/>
          <w:color w:val="000000"/>
        </w:rPr>
        <w:t>, на 2023 рік – 5</w:t>
      </w:r>
      <w:r w:rsidRPr="00134277">
        <w:rPr>
          <w:rFonts w:eastAsia="Times New Roman"/>
          <w:color w:val="000000"/>
          <w:lang w:val="uk-UA"/>
        </w:rPr>
        <w:t>,9 тис.</w:t>
      </w:r>
      <w:r w:rsidRPr="009E6BA8">
        <w:rPr>
          <w:rFonts w:eastAsia="Times New Roman"/>
          <w:color w:val="000000"/>
        </w:rPr>
        <w:t xml:space="preserve"> грн</w:t>
      </w:r>
      <w:r w:rsidRPr="00134277">
        <w:rPr>
          <w:rFonts w:eastAsia="Times New Roman"/>
          <w:color w:val="000000"/>
          <w:lang w:val="uk-UA"/>
        </w:rPr>
        <w:t>., на 2024 рік – 6,0 тис.грн.</w:t>
      </w:r>
    </w:p>
    <w:p w:rsidR="001514C2" w:rsidRPr="009E6BA8" w:rsidRDefault="001514C2" w:rsidP="001E275D">
      <w:pPr>
        <w:shd w:val="clear" w:color="auto" w:fill="FFFFFF"/>
        <w:spacing w:after="0"/>
        <w:jc w:val="both"/>
        <w:rPr>
          <w:rFonts w:eastAsia="Times New Roman"/>
          <w:color w:val="000000"/>
          <w:lang w:val="uk-UA"/>
        </w:rPr>
      </w:pPr>
      <w:r>
        <w:rPr>
          <w:rFonts w:eastAsia="Times New Roman"/>
          <w:color w:val="000000"/>
          <w:lang w:val="uk-UA"/>
        </w:rPr>
        <w:t xml:space="preserve">       Показники міжбюджетних трансфертів з інших бюджетів у розрізі їх видів та бюджетів (державного та місцевого)  наведені у додатку 11 до цього прогнозу.</w:t>
      </w:r>
    </w:p>
    <w:p w:rsidR="001514C2" w:rsidRPr="003E4698" w:rsidRDefault="001514C2" w:rsidP="001E275D">
      <w:pPr>
        <w:widowControl w:val="0"/>
        <w:overflowPunct w:val="0"/>
        <w:autoSpaceDE w:val="0"/>
        <w:autoSpaceDN w:val="0"/>
        <w:adjustRightInd w:val="0"/>
        <w:spacing w:after="0"/>
        <w:ind w:firstLine="709"/>
        <w:jc w:val="both"/>
        <w:textAlignment w:val="baseline"/>
        <w:rPr>
          <w:bCs/>
          <w:color w:val="FF0000"/>
          <w:lang w:val="uk-UA"/>
        </w:rPr>
      </w:pPr>
      <w:r w:rsidRPr="003E4698">
        <w:rPr>
          <w:bCs/>
          <w:lang w:val="uk-UA"/>
        </w:rPr>
        <w:t>В прогнозі на 2022-2024 роки плановий обсяг інших субвенцій з бюджету Костянтинівської сільської територіальної громади становить : на 2022 рік – 425,0 тис.грн., на 2023 рік - 450,0 тис.грн., на 2024 рік – 460,0 тис.грн.</w:t>
      </w:r>
      <w:r w:rsidRPr="003E4698">
        <w:rPr>
          <w:bCs/>
          <w:color w:val="FF0000"/>
          <w:lang w:val="uk-UA"/>
        </w:rPr>
        <w:t xml:space="preserve"> </w:t>
      </w:r>
    </w:p>
    <w:p w:rsidR="001514C2" w:rsidRPr="003E4698" w:rsidRDefault="001514C2" w:rsidP="001E275D">
      <w:pPr>
        <w:widowControl w:val="0"/>
        <w:overflowPunct w:val="0"/>
        <w:autoSpaceDE w:val="0"/>
        <w:autoSpaceDN w:val="0"/>
        <w:adjustRightInd w:val="0"/>
        <w:spacing w:after="0"/>
        <w:ind w:firstLine="720"/>
        <w:jc w:val="both"/>
        <w:textAlignment w:val="baseline"/>
        <w:rPr>
          <w:bCs/>
          <w:lang w:val="uk-UA"/>
        </w:rPr>
      </w:pPr>
      <w:r w:rsidRPr="003E4698">
        <w:rPr>
          <w:bCs/>
          <w:lang w:val="uk-UA"/>
        </w:rPr>
        <w:t>На 2022-2024 рік заплановано субвенції з бюджету Костянтинівської сільської територіальної громади до бюджету Новоодеської міської територіальної громади :</w:t>
      </w:r>
    </w:p>
    <w:p w:rsidR="001514C2" w:rsidRPr="00E26864" w:rsidRDefault="001514C2" w:rsidP="001E275D">
      <w:pPr>
        <w:widowControl w:val="0"/>
        <w:overflowPunct w:val="0"/>
        <w:autoSpaceDE w:val="0"/>
        <w:autoSpaceDN w:val="0"/>
        <w:adjustRightInd w:val="0"/>
        <w:spacing w:after="0"/>
        <w:jc w:val="both"/>
        <w:textAlignment w:val="baseline"/>
        <w:rPr>
          <w:bCs/>
        </w:rPr>
      </w:pPr>
      <w:r w:rsidRPr="00E26864">
        <w:rPr>
          <w:bCs/>
        </w:rPr>
        <w:t xml:space="preserve">- </w:t>
      </w:r>
      <w:r w:rsidRPr="00E26864">
        <w:rPr>
          <w:bCs/>
          <w:lang w:val="uk-UA"/>
        </w:rPr>
        <w:t>фінансування послуг, які надаються комунальною установою «Трудовий архів» Новоодеської міської ради</w:t>
      </w:r>
      <w:r w:rsidRPr="00E26864">
        <w:rPr>
          <w:bCs/>
        </w:rPr>
        <w:t xml:space="preserve"> в обсязі </w:t>
      </w:r>
      <w:r w:rsidRPr="00E26864">
        <w:rPr>
          <w:bCs/>
          <w:lang w:val="uk-UA"/>
        </w:rPr>
        <w:t xml:space="preserve">на 2022 рік </w:t>
      </w:r>
      <w:r w:rsidRPr="00E26864">
        <w:rPr>
          <w:bCs/>
        </w:rPr>
        <w:t xml:space="preserve">– </w:t>
      </w:r>
      <w:r>
        <w:rPr>
          <w:bCs/>
          <w:lang w:val="uk-UA"/>
        </w:rPr>
        <w:t>58,0</w:t>
      </w:r>
      <w:r w:rsidRPr="00E26864">
        <w:rPr>
          <w:bCs/>
        </w:rPr>
        <w:t xml:space="preserve"> тис. грн.</w:t>
      </w:r>
      <w:r w:rsidRPr="00E26864">
        <w:rPr>
          <w:bCs/>
          <w:lang w:val="uk-UA"/>
        </w:rPr>
        <w:t xml:space="preserve">, на 2023 рік </w:t>
      </w:r>
      <w:r>
        <w:rPr>
          <w:bCs/>
          <w:lang w:val="uk-UA"/>
        </w:rPr>
        <w:t>–</w:t>
      </w:r>
      <w:r w:rsidRPr="00E26864">
        <w:rPr>
          <w:bCs/>
          <w:lang w:val="uk-UA"/>
        </w:rPr>
        <w:t xml:space="preserve"> </w:t>
      </w:r>
      <w:r>
        <w:rPr>
          <w:bCs/>
          <w:lang w:val="uk-UA"/>
        </w:rPr>
        <w:t>63,4</w:t>
      </w:r>
      <w:r w:rsidRPr="00E26864">
        <w:rPr>
          <w:bCs/>
          <w:lang w:val="uk-UA"/>
        </w:rPr>
        <w:t xml:space="preserve"> тис.</w:t>
      </w:r>
      <w:r>
        <w:rPr>
          <w:bCs/>
          <w:lang w:val="uk-UA"/>
        </w:rPr>
        <w:t xml:space="preserve"> </w:t>
      </w:r>
      <w:r w:rsidRPr="00E26864">
        <w:rPr>
          <w:bCs/>
          <w:lang w:val="uk-UA"/>
        </w:rPr>
        <w:t xml:space="preserve">грн., на 2024 рік – </w:t>
      </w:r>
      <w:r>
        <w:rPr>
          <w:bCs/>
          <w:lang w:val="uk-UA"/>
        </w:rPr>
        <w:t xml:space="preserve">69,9 </w:t>
      </w:r>
      <w:r w:rsidRPr="00E26864">
        <w:rPr>
          <w:bCs/>
          <w:lang w:val="uk-UA"/>
        </w:rPr>
        <w:t>тис.</w:t>
      </w:r>
      <w:r>
        <w:rPr>
          <w:bCs/>
          <w:lang w:val="uk-UA"/>
        </w:rPr>
        <w:t xml:space="preserve"> </w:t>
      </w:r>
      <w:r w:rsidRPr="00E26864">
        <w:rPr>
          <w:bCs/>
          <w:lang w:val="uk-UA"/>
        </w:rPr>
        <w:t>грн.</w:t>
      </w:r>
    </w:p>
    <w:p w:rsidR="001514C2" w:rsidRDefault="001514C2" w:rsidP="001E275D">
      <w:pPr>
        <w:widowControl w:val="0"/>
        <w:overflowPunct w:val="0"/>
        <w:autoSpaceDE w:val="0"/>
        <w:autoSpaceDN w:val="0"/>
        <w:adjustRightInd w:val="0"/>
        <w:spacing w:after="0"/>
        <w:jc w:val="both"/>
        <w:textAlignment w:val="baseline"/>
        <w:rPr>
          <w:bCs/>
          <w:lang w:val="uk-UA"/>
        </w:rPr>
      </w:pPr>
      <w:r w:rsidRPr="00820ADC">
        <w:rPr>
          <w:bCs/>
        </w:rPr>
        <w:t>- на здійснення видатків у сфері охорони здоров’я, зокрема на забезпечення технічними засобами та виробами медичного призначення для осіб з інвалідністю, на відшкодування аптечним закладам вартості лікарських засобів спеціалізованого медичного харчування пільговій категорії населення згідно рецептів, що виписуються КНП «Новоодеський центр первинної медико-санітарної допомоги»</w:t>
      </w:r>
      <w:r w:rsidRPr="00820ADC">
        <w:rPr>
          <w:bCs/>
          <w:lang w:val="uk-UA"/>
        </w:rPr>
        <w:t xml:space="preserve"> Новоодеської міської ради на 2022 рік</w:t>
      </w:r>
      <w:r w:rsidRPr="00820ADC">
        <w:rPr>
          <w:bCs/>
        </w:rPr>
        <w:t xml:space="preserve"> – </w:t>
      </w:r>
      <w:r w:rsidRPr="00820ADC">
        <w:rPr>
          <w:bCs/>
          <w:lang w:val="uk-UA"/>
        </w:rPr>
        <w:t>263</w:t>
      </w:r>
      <w:r w:rsidRPr="00820ADC">
        <w:rPr>
          <w:bCs/>
        </w:rPr>
        <w:t>,</w:t>
      </w:r>
      <w:r w:rsidRPr="00820ADC">
        <w:rPr>
          <w:bCs/>
          <w:lang w:val="uk-UA"/>
        </w:rPr>
        <w:t>3</w:t>
      </w:r>
      <w:r w:rsidRPr="00820ADC">
        <w:rPr>
          <w:bCs/>
        </w:rPr>
        <w:t xml:space="preserve"> тис. грн.</w:t>
      </w:r>
      <w:r w:rsidRPr="00820ADC">
        <w:rPr>
          <w:bCs/>
          <w:lang w:val="uk-UA"/>
        </w:rPr>
        <w:t>, 2023 рік – 276,6 тис.грн., 2024 рік – 280,</w:t>
      </w:r>
      <w:r>
        <w:rPr>
          <w:bCs/>
          <w:lang w:val="uk-UA"/>
        </w:rPr>
        <w:t>1</w:t>
      </w:r>
      <w:r w:rsidRPr="00820ADC">
        <w:rPr>
          <w:bCs/>
          <w:lang w:val="uk-UA"/>
        </w:rPr>
        <w:t xml:space="preserve"> тис.грн</w:t>
      </w:r>
      <w:r w:rsidRPr="00820ADC">
        <w:rPr>
          <w:bCs/>
        </w:rPr>
        <w:t>;</w:t>
      </w:r>
    </w:p>
    <w:p w:rsidR="001514C2" w:rsidRPr="00C16EF2" w:rsidRDefault="001514C2" w:rsidP="001E275D">
      <w:pPr>
        <w:widowControl w:val="0"/>
        <w:overflowPunct w:val="0"/>
        <w:autoSpaceDE w:val="0"/>
        <w:autoSpaceDN w:val="0"/>
        <w:adjustRightInd w:val="0"/>
        <w:spacing w:after="0"/>
        <w:jc w:val="both"/>
        <w:textAlignment w:val="baseline"/>
        <w:rPr>
          <w:bCs/>
          <w:lang w:val="uk-UA"/>
        </w:rPr>
      </w:pPr>
      <w:r w:rsidRPr="00C16EF2">
        <w:rPr>
          <w:bCs/>
          <w:lang w:val="uk-UA"/>
        </w:rPr>
        <w:t xml:space="preserve">- на здійснення видатків у сфері охорони здоров’я, зокрема на відшкодування аптечним закладам вартості лікарських засобів пільговій категорії населення </w:t>
      </w:r>
      <w:r w:rsidRPr="00C16EF2">
        <w:rPr>
          <w:bCs/>
          <w:lang w:val="uk-UA"/>
        </w:rPr>
        <w:lastRenderedPageBreak/>
        <w:t xml:space="preserve">згідно рецептів, що виписуються КНП «Новоодеська </w:t>
      </w:r>
      <w:r w:rsidRPr="00820ADC">
        <w:rPr>
          <w:bCs/>
          <w:lang w:val="uk-UA"/>
        </w:rPr>
        <w:t>бага</w:t>
      </w:r>
      <w:r w:rsidRPr="00C16EF2">
        <w:rPr>
          <w:bCs/>
          <w:lang w:val="uk-UA"/>
        </w:rPr>
        <w:t>т</w:t>
      </w:r>
      <w:r w:rsidRPr="00820ADC">
        <w:rPr>
          <w:bCs/>
          <w:lang w:val="uk-UA"/>
        </w:rPr>
        <w:t>опрофіль</w:t>
      </w:r>
      <w:r w:rsidRPr="00C16EF2">
        <w:rPr>
          <w:bCs/>
          <w:lang w:val="uk-UA"/>
        </w:rPr>
        <w:t>на лікарня» в обсязі на 2022 рік  – 54,0 тис.грн., на 2023 рік – 70,0 тис.грн. на 2024 рік –</w:t>
      </w:r>
      <w:r>
        <w:rPr>
          <w:bCs/>
          <w:lang w:val="uk-UA"/>
        </w:rPr>
        <w:t xml:space="preserve"> 70</w:t>
      </w:r>
      <w:r w:rsidRPr="00C16EF2">
        <w:rPr>
          <w:bCs/>
          <w:lang w:val="uk-UA"/>
        </w:rPr>
        <w:t>,0 тис.грн.</w:t>
      </w:r>
    </w:p>
    <w:p w:rsidR="001514C2" w:rsidRPr="00820ADC" w:rsidRDefault="001514C2" w:rsidP="001E275D">
      <w:pPr>
        <w:widowControl w:val="0"/>
        <w:overflowPunct w:val="0"/>
        <w:autoSpaceDE w:val="0"/>
        <w:autoSpaceDN w:val="0"/>
        <w:adjustRightInd w:val="0"/>
        <w:spacing w:after="0"/>
        <w:jc w:val="both"/>
        <w:textAlignment w:val="baseline"/>
        <w:rPr>
          <w:bCs/>
          <w:lang w:val="uk-UA"/>
        </w:rPr>
      </w:pPr>
      <w:r w:rsidRPr="00C16EF2">
        <w:rPr>
          <w:bCs/>
          <w:lang w:val="uk-UA"/>
        </w:rPr>
        <w:t xml:space="preserve">-  на здійснення видатків у сфері охорони здоров’я, зокрема на фінансування заходів з проведення медичних оглядів призовників на строкову військову службу, які здійснюються КНП «Новоодеська </w:t>
      </w:r>
      <w:r w:rsidRPr="00820ADC">
        <w:rPr>
          <w:bCs/>
          <w:lang w:val="uk-UA"/>
        </w:rPr>
        <w:t>бага</w:t>
      </w:r>
      <w:r w:rsidRPr="00C16EF2">
        <w:rPr>
          <w:bCs/>
          <w:lang w:val="uk-UA"/>
        </w:rPr>
        <w:t>т</w:t>
      </w:r>
      <w:r w:rsidRPr="00820ADC">
        <w:rPr>
          <w:bCs/>
          <w:lang w:val="uk-UA"/>
        </w:rPr>
        <w:t>опрофіль</w:t>
      </w:r>
      <w:r w:rsidRPr="00C16EF2">
        <w:rPr>
          <w:bCs/>
          <w:lang w:val="uk-UA"/>
        </w:rPr>
        <w:t xml:space="preserve">на лікарня» </w:t>
      </w:r>
      <w:r w:rsidRPr="00820ADC">
        <w:rPr>
          <w:bCs/>
          <w:lang w:val="uk-UA"/>
        </w:rPr>
        <w:t xml:space="preserve">Новоодеської міської ради </w:t>
      </w:r>
      <w:r>
        <w:rPr>
          <w:bCs/>
          <w:lang w:val="uk-UA"/>
        </w:rPr>
        <w:t xml:space="preserve">на 2022 рік </w:t>
      </w:r>
      <w:r w:rsidRPr="00C16EF2">
        <w:rPr>
          <w:bCs/>
          <w:lang w:val="uk-UA"/>
        </w:rPr>
        <w:t xml:space="preserve"> – </w:t>
      </w:r>
      <w:r>
        <w:rPr>
          <w:bCs/>
          <w:lang w:val="uk-UA"/>
        </w:rPr>
        <w:t>4</w:t>
      </w:r>
      <w:r w:rsidRPr="00C16EF2">
        <w:rPr>
          <w:bCs/>
          <w:lang w:val="uk-UA"/>
        </w:rPr>
        <w:t>9,</w:t>
      </w:r>
      <w:r>
        <w:rPr>
          <w:bCs/>
          <w:lang w:val="uk-UA"/>
        </w:rPr>
        <w:t>7</w:t>
      </w:r>
      <w:r w:rsidRPr="00C16EF2">
        <w:rPr>
          <w:bCs/>
          <w:lang w:val="uk-UA"/>
        </w:rPr>
        <w:t xml:space="preserve"> тис.грн.</w:t>
      </w:r>
      <w:r>
        <w:rPr>
          <w:bCs/>
          <w:lang w:val="uk-UA"/>
        </w:rPr>
        <w:t>, 2023 рік – 40,0 тис.грн., 2024 рік – 40,0 тис.грн.</w:t>
      </w:r>
    </w:p>
    <w:p w:rsidR="001514C2" w:rsidRPr="00C16EF2" w:rsidRDefault="001514C2" w:rsidP="001E275D">
      <w:pPr>
        <w:widowControl w:val="0"/>
        <w:overflowPunct w:val="0"/>
        <w:autoSpaceDE w:val="0"/>
        <w:autoSpaceDN w:val="0"/>
        <w:adjustRightInd w:val="0"/>
        <w:jc w:val="both"/>
        <w:textAlignment w:val="baseline"/>
        <w:rPr>
          <w:bCs/>
          <w:color w:val="FF0000"/>
          <w:lang w:val="uk-UA"/>
        </w:rPr>
      </w:pPr>
    </w:p>
    <w:p w:rsidR="001514C2" w:rsidRDefault="001514C2" w:rsidP="001E275D">
      <w:pPr>
        <w:rPr>
          <w:color w:val="FF0000"/>
          <w:lang w:val="uk-UA"/>
        </w:rPr>
      </w:pPr>
    </w:p>
    <w:p w:rsidR="00AE7BFC" w:rsidRDefault="00AE7BFC" w:rsidP="001E275D">
      <w:pPr>
        <w:rPr>
          <w:color w:val="FF0000"/>
          <w:lang w:val="uk-UA"/>
        </w:rPr>
      </w:pPr>
    </w:p>
    <w:p w:rsidR="00AE7BFC" w:rsidRPr="00C16EF2" w:rsidRDefault="00AE7BFC" w:rsidP="001514C2">
      <w:pPr>
        <w:spacing w:line="240" w:lineRule="auto"/>
        <w:rPr>
          <w:color w:val="FF0000"/>
          <w:lang w:val="uk-UA"/>
        </w:rPr>
      </w:pPr>
    </w:p>
    <w:p w:rsidR="00F60949" w:rsidRDefault="009B5AE6" w:rsidP="00F60949">
      <w:pPr>
        <w:pStyle w:val="rvps2"/>
        <w:shd w:val="clear" w:color="auto" w:fill="FFFFFF"/>
        <w:tabs>
          <w:tab w:val="left" w:pos="1134"/>
        </w:tabs>
        <w:spacing w:after="0" w:afterAutospacing="0"/>
        <w:ind w:firstLine="57"/>
        <w:jc w:val="center"/>
        <w:rPr>
          <w:b/>
          <w:sz w:val="28"/>
          <w:szCs w:val="28"/>
          <w:lang w:val="uk-UA"/>
        </w:rPr>
      </w:pPr>
      <w:r>
        <w:rPr>
          <w:b/>
          <w:sz w:val="28"/>
          <w:szCs w:val="28"/>
          <w:lang w:val="uk-UA"/>
        </w:rPr>
        <w:t>В.о.н</w:t>
      </w:r>
      <w:r w:rsidR="001514C2">
        <w:rPr>
          <w:b/>
          <w:sz w:val="28"/>
          <w:szCs w:val="28"/>
          <w:lang w:val="uk-UA"/>
        </w:rPr>
        <w:t>ачальник</w:t>
      </w:r>
      <w:r>
        <w:rPr>
          <w:b/>
          <w:sz w:val="28"/>
          <w:szCs w:val="28"/>
          <w:lang w:val="uk-UA"/>
        </w:rPr>
        <w:t>а</w:t>
      </w:r>
      <w:r w:rsidR="001514C2">
        <w:rPr>
          <w:b/>
          <w:sz w:val="28"/>
          <w:szCs w:val="28"/>
          <w:lang w:val="uk-UA"/>
        </w:rPr>
        <w:t xml:space="preserve"> фінансового відділу                           </w:t>
      </w:r>
      <w:r>
        <w:rPr>
          <w:b/>
          <w:sz w:val="28"/>
          <w:szCs w:val="28"/>
          <w:lang w:val="uk-UA"/>
        </w:rPr>
        <w:t>Інн</w:t>
      </w:r>
      <w:r w:rsidR="001514C2">
        <w:rPr>
          <w:b/>
          <w:sz w:val="28"/>
          <w:szCs w:val="28"/>
          <w:lang w:val="uk-UA"/>
        </w:rPr>
        <w:t>а</w:t>
      </w:r>
      <w:r>
        <w:rPr>
          <w:b/>
          <w:sz w:val="28"/>
          <w:szCs w:val="28"/>
          <w:lang w:val="uk-UA"/>
        </w:rPr>
        <w:t xml:space="preserve"> МИЧКО</w:t>
      </w:r>
    </w:p>
    <w:p w:rsidR="00F60949" w:rsidRPr="00F34CEB" w:rsidRDefault="00F60949" w:rsidP="00F60949">
      <w:pPr>
        <w:pStyle w:val="rvps2"/>
        <w:shd w:val="clear" w:color="auto" w:fill="FFFFFF"/>
        <w:tabs>
          <w:tab w:val="left" w:pos="1134"/>
        </w:tabs>
        <w:spacing w:after="0" w:afterAutospacing="0"/>
        <w:ind w:firstLine="57"/>
        <w:jc w:val="center"/>
        <w:rPr>
          <w:b/>
          <w:sz w:val="28"/>
          <w:szCs w:val="28"/>
          <w:lang w:val="uk-UA"/>
        </w:rPr>
      </w:pPr>
    </w:p>
    <w:p w:rsidR="00F60949" w:rsidRPr="00F34CEB" w:rsidRDefault="00F60949" w:rsidP="00F60949">
      <w:pPr>
        <w:pStyle w:val="rvps2"/>
        <w:shd w:val="clear" w:color="auto" w:fill="FFFFFF"/>
        <w:tabs>
          <w:tab w:val="left" w:pos="1134"/>
        </w:tabs>
        <w:spacing w:after="0" w:afterAutospacing="0"/>
        <w:ind w:firstLine="57"/>
        <w:jc w:val="center"/>
        <w:rPr>
          <w:b/>
          <w:sz w:val="28"/>
          <w:szCs w:val="28"/>
          <w:lang w:val="uk-UA"/>
        </w:rPr>
      </w:pPr>
    </w:p>
    <w:p w:rsidR="00F60949" w:rsidRPr="00D5376F" w:rsidRDefault="00F60949" w:rsidP="00F60949">
      <w:pPr>
        <w:spacing w:before="120" w:after="120"/>
        <w:ind w:firstLine="708"/>
        <w:jc w:val="center"/>
        <w:rPr>
          <w:b/>
          <w:lang w:val="uk-UA"/>
        </w:rPr>
      </w:pPr>
    </w:p>
    <w:sectPr w:rsidR="00F60949" w:rsidRPr="00D5376F" w:rsidSect="00A75900">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549" w:rsidRDefault="001E7549" w:rsidP="00D60B41">
      <w:pPr>
        <w:spacing w:after="0" w:line="240" w:lineRule="auto"/>
      </w:pPr>
      <w:r>
        <w:separator/>
      </w:r>
    </w:p>
  </w:endnote>
  <w:endnote w:type="continuationSeparator" w:id="1">
    <w:p w:rsidR="001E7549" w:rsidRDefault="001E7549" w:rsidP="00D60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tiqua">
    <w:altName w:val="Segoe UI"/>
    <w:charset w:val="00"/>
    <w:family w:val="swiss"/>
    <w:pitch w:val="variable"/>
    <w:sig w:usb0="000000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549" w:rsidRDefault="001E7549" w:rsidP="00D60B41">
      <w:pPr>
        <w:spacing w:after="0" w:line="240" w:lineRule="auto"/>
      </w:pPr>
      <w:r>
        <w:separator/>
      </w:r>
    </w:p>
  </w:footnote>
  <w:footnote w:type="continuationSeparator" w:id="1">
    <w:p w:rsidR="001E7549" w:rsidRDefault="001E7549" w:rsidP="00D60B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BC2" w:rsidRPr="00C15ADD" w:rsidRDefault="007A74E1">
    <w:pPr>
      <w:pStyle w:val="a6"/>
      <w:jc w:val="center"/>
      <w:rPr>
        <w:sz w:val="24"/>
      </w:rPr>
    </w:pPr>
    <w:r w:rsidRPr="007A74E1">
      <w:rPr>
        <w:sz w:val="24"/>
      </w:rPr>
      <w:fldChar w:fldCharType="begin"/>
    </w:r>
    <w:r w:rsidR="00AE7BC2" w:rsidRPr="00C15ADD">
      <w:rPr>
        <w:sz w:val="24"/>
      </w:rPr>
      <w:instrText>PAGE   \* MERGEFORMAT</w:instrText>
    </w:r>
    <w:r w:rsidRPr="007A74E1">
      <w:rPr>
        <w:sz w:val="24"/>
      </w:rPr>
      <w:fldChar w:fldCharType="separate"/>
    </w:r>
    <w:r w:rsidR="00221152" w:rsidRPr="00221152">
      <w:rPr>
        <w:noProof/>
        <w:sz w:val="24"/>
        <w:lang w:val="uk-UA"/>
      </w:rPr>
      <w:t>4</w:t>
    </w:r>
    <w:r w:rsidRPr="00C15ADD">
      <w:rPr>
        <w:noProof/>
        <w:sz w:val="24"/>
        <w:lang w:val="uk-UA"/>
      </w:rPr>
      <w:fldChar w:fldCharType="end"/>
    </w:r>
  </w:p>
  <w:p w:rsidR="00AE7BC2" w:rsidRDefault="00AE7BC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F2E"/>
    <w:multiLevelType w:val="multilevel"/>
    <w:tmpl w:val="224C30BC"/>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1C2608"/>
    <w:multiLevelType w:val="multilevel"/>
    <w:tmpl w:val="5BECE62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2757BE4"/>
    <w:multiLevelType w:val="multilevel"/>
    <w:tmpl w:val="4E8476E4"/>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6300795"/>
    <w:multiLevelType w:val="multilevel"/>
    <w:tmpl w:val="1DE05E6C"/>
    <w:lvl w:ilvl="0">
      <w:start w:val="1"/>
      <w:numFmt w:val="decimal"/>
      <w:lvlText w:val="%1."/>
      <w:lvlJc w:val="left"/>
      <w:pPr>
        <w:ind w:left="1637" w:hanging="360"/>
      </w:pPr>
      <w:rPr>
        <w:b w:val="0"/>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76D0E56"/>
    <w:multiLevelType w:val="multilevel"/>
    <w:tmpl w:val="B02AC0F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77C4276"/>
    <w:multiLevelType w:val="multilevel"/>
    <w:tmpl w:val="B96881BA"/>
    <w:lvl w:ilvl="0">
      <w:start w:val="1"/>
      <w:numFmt w:val="decimal"/>
      <w:lvlText w:val="%1."/>
      <w:lvlJc w:val="left"/>
      <w:pPr>
        <w:ind w:left="0" w:firstLine="0"/>
      </w:pPr>
      <w:rPr>
        <w:rFonts w:hint="default"/>
      </w:rPr>
    </w:lvl>
    <w:lvl w:ilvl="1">
      <w:start w:val="1"/>
      <w:numFmt w:val="decimal"/>
      <w:lvlText w:val="%2."/>
      <w:lvlJc w:val="left"/>
      <w:pPr>
        <w:ind w:left="1315" w:hanging="180"/>
      </w:pPr>
      <w:rPr>
        <w:rFonts w:hint="default"/>
        <w:b w:val="0"/>
        <w:sz w:val="28"/>
        <w:szCs w:val="28"/>
      </w:rPr>
    </w:lvl>
    <w:lvl w:ilvl="2">
      <w:start w:val="1"/>
      <w:numFmt w:val="decimal"/>
      <w:lvlText w:val="%1.%2.%3."/>
      <w:lvlJc w:val="left"/>
      <w:pPr>
        <w:ind w:left="180" w:hanging="180"/>
      </w:pPr>
      <w:rPr>
        <w:rFonts w:hint="default"/>
      </w:rPr>
    </w:lvl>
    <w:lvl w:ilvl="3">
      <w:start w:val="1"/>
      <w:numFmt w:val="decimal"/>
      <w:lvlText w:val="%1.%2.%3.%4."/>
      <w:lvlJc w:val="left"/>
      <w:pPr>
        <w:ind w:left="540" w:hanging="540"/>
      </w:pPr>
      <w:rPr>
        <w:rFonts w:hint="default"/>
      </w:rPr>
    </w:lvl>
    <w:lvl w:ilvl="4">
      <w:start w:val="1"/>
      <w:numFmt w:val="decimal"/>
      <w:lvlText w:val="%1.%2.%3.%4.%5."/>
      <w:lvlJc w:val="left"/>
      <w:pPr>
        <w:ind w:left="540" w:hanging="540"/>
      </w:pPr>
      <w:rPr>
        <w:rFonts w:hint="default"/>
      </w:rPr>
    </w:lvl>
    <w:lvl w:ilvl="5">
      <w:start w:val="1"/>
      <w:numFmt w:val="decimal"/>
      <w:lvlText w:val="%1.%2.%3.%4.%5.%6."/>
      <w:lvlJc w:val="left"/>
      <w:pPr>
        <w:ind w:left="900" w:hanging="900"/>
      </w:pPr>
      <w:rPr>
        <w:rFonts w:hint="default"/>
      </w:rPr>
    </w:lvl>
    <w:lvl w:ilvl="6">
      <w:start w:val="1"/>
      <w:numFmt w:val="decimal"/>
      <w:lvlText w:val="%1.%2.%3.%4.%5.%6.%7."/>
      <w:lvlJc w:val="left"/>
      <w:pPr>
        <w:ind w:left="1260" w:hanging="1260"/>
      </w:pPr>
      <w:rPr>
        <w:rFonts w:hint="default"/>
      </w:rPr>
    </w:lvl>
    <w:lvl w:ilvl="7">
      <w:start w:val="1"/>
      <w:numFmt w:val="decimal"/>
      <w:lvlText w:val="%1.%2.%3.%4.%5.%6.%7.%8."/>
      <w:lvlJc w:val="left"/>
      <w:pPr>
        <w:ind w:left="1260" w:hanging="1260"/>
      </w:pPr>
      <w:rPr>
        <w:rFonts w:hint="default"/>
      </w:rPr>
    </w:lvl>
    <w:lvl w:ilvl="8">
      <w:start w:val="1"/>
      <w:numFmt w:val="decimal"/>
      <w:lvlText w:val="%1.%2.%3.%4.%5.%6.%7.%8.%9."/>
      <w:lvlJc w:val="left"/>
      <w:pPr>
        <w:ind w:left="1620" w:hanging="1620"/>
      </w:pPr>
      <w:rPr>
        <w:rFonts w:hint="default"/>
      </w:rPr>
    </w:lvl>
  </w:abstractNum>
  <w:abstractNum w:abstractNumId="6">
    <w:nsid w:val="0B671C0A"/>
    <w:multiLevelType w:val="multilevel"/>
    <w:tmpl w:val="B02AC0F8"/>
    <w:lvl w:ilvl="0">
      <w:start w:val="3"/>
      <w:numFmt w:val="decimal"/>
      <w:lvlText w:val="%1."/>
      <w:lvlJc w:val="left"/>
      <w:pPr>
        <w:ind w:left="450" w:hanging="450"/>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D424415"/>
    <w:multiLevelType w:val="hybridMultilevel"/>
    <w:tmpl w:val="C85622BC"/>
    <w:lvl w:ilvl="0" w:tplc="A4364594">
      <w:start w:val="10"/>
      <w:numFmt w:val="decimal"/>
      <w:lvlText w:val="10.%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8">
    <w:nsid w:val="12BA2DC7"/>
    <w:multiLevelType w:val="hybridMultilevel"/>
    <w:tmpl w:val="0CFA2DB8"/>
    <w:lvl w:ilvl="0" w:tplc="50F08CA4">
      <w:start w:val="2"/>
      <w:numFmt w:val="bullet"/>
      <w:lvlText w:val="–"/>
      <w:lvlJc w:val="left"/>
      <w:pPr>
        <w:ind w:left="6456"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1DD648F7"/>
    <w:multiLevelType w:val="hybridMultilevel"/>
    <w:tmpl w:val="955EE1E0"/>
    <w:lvl w:ilvl="0" w:tplc="D8C0C40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E55D3D"/>
    <w:multiLevelType w:val="hybridMultilevel"/>
    <w:tmpl w:val="794854E4"/>
    <w:lvl w:ilvl="0" w:tplc="34BEB3F6">
      <w:start w:val="1"/>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11">
    <w:nsid w:val="2A105423"/>
    <w:multiLevelType w:val="hybridMultilevel"/>
    <w:tmpl w:val="1D8624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2">
    <w:nsid w:val="2A7B77E1"/>
    <w:multiLevelType w:val="hybridMultilevel"/>
    <w:tmpl w:val="715408F0"/>
    <w:lvl w:ilvl="0" w:tplc="146A634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F033EAC"/>
    <w:multiLevelType w:val="hybridMultilevel"/>
    <w:tmpl w:val="02921286"/>
    <w:lvl w:ilvl="0" w:tplc="34BEB3F6">
      <w:start w:val="1"/>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abstractNum w:abstractNumId="14">
    <w:nsid w:val="333F3CE5"/>
    <w:multiLevelType w:val="hybridMultilevel"/>
    <w:tmpl w:val="4B289180"/>
    <w:lvl w:ilvl="0" w:tplc="566A83D6">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nsid w:val="37D94015"/>
    <w:multiLevelType w:val="multilevel"/>
    <w:tmpl w:val="555412EC"/>
    <w:lvl w:ilvl="0">
      <w:start w:val="1"/>
      <w:numFmt w:val="decimal"/>
      <w:lvlText w:val="%1"/>
      <w:lvlJc w:val="left"/>
      <w:pPr>
        <w:ind w:left="375" w:hanging="375"/>
      </w:pPr>
      <w:rPr>
        <w:rFonts w:hint="default"/>
      </w:rPr>
    </w:lvl>
    <w:lvl w:ilvl="1">
      <w:start w:val="4"/>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3AC85D9D"/>
    <w:multiLevelType w:val="multilevel"/>
    <w:tmpl w:val="B02AC0F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EEB115E"/>
    <w:multiLevelType w:val="multilevel"/>
    <w:tmpl w:val="DFCC3ECE"/>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45080EBD"/>
    <w:multiLevelType w:val="multilevel"/>
    <w:tmpl w:val="6778F744"/>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5BA371C"/>
    <w:multiLevelType w:val="hybridMultilevel"/>
    <w:tmpl w:val="DA241F96"/>
    <w:lvl w:ilvl="0" w:tplc="F6B658AE">
      <w:start w:val="1"/>
      <w:numFmt w:val="decimal"/>
      <w:lvlText w:val="11.%1."/>
      <w:lvlJc w:val="left"/>
      <w:pPr>
        <w:ind w:left="93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5DF32F7"/>
    <w:multiLevelType w:val="hybridMultilevel"/>
    <w:tmpl w:val="C60A2BBC"/>
    <w:lvl w:ilvl="0" w:tplc="6750CBA8">
      <w:start w:val="1"/>
      <w:numFmt w:val="decimal"/>
      <w:lvlText w:val="11.%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nsid w:val="489E1EAC"/>
    <w:multiLevelType w:val="hybridMultilevel"/>
    <w:tmpl w:val="14A43242"/>
    <w:lvl w:ilvl="0" w:tplc="4A8423F0">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C86079C"/>
    <w:multiLevelType w:val="multilevel"/>
    <w:tmpl w:val="B02AC0F8"/>
    <w:lvl w:ilvl="0">
      <w:start w:val="7"/>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FFC2A67"/>
    <w:multiLevelType w:val="hybridMultilevel"/>
    <w:tmpl w:val="55287AA0"/>
    <w:lvl w:ilvl="0" w:tplc="4EC44362">
      <w:numFmt w:val="bullet"/>
      <w:lvlText w:val="-"/>
      <w:lvlJc w:val="left"/>
      <w:pPr>
        <w:ind w:left="417" w:hanging="360"/>
      </w:pPr>
      <w:rPr>
        <w:rFonts w:ascii="Times New Roman" w:eastAsia="Times New Roman" w:hAnsi="Times New Roman"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24">
    <w:nsid w:val="50440E72"/>
    <w:multiLevelType w:val="multilevel"/>
    <w:tmpl w:val="B02AC0F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1A45640"/>
    <w:multiLevelType w:val="multilevel"/>
    <w:tmpl w:val="5A8AF4D2"/>
    <w:lvl w:ilvl="0">
      <w:start w:val="4"/>
      <w:numFmt w:val="decimal"/>
      <w:lvlText w:val="%1."/>
      <w:lvlJc w:val="left"/>
      <w:pPr>
        <w:ind w:left="450" w:hanging="450"/>
      </w:pPr>
      <w:rPr>
        <w:rFonts w:eastAsia="Calibri" w:hint="default"/>
        <w:color w:val="auto"/>
      </w:rPr>
    </w:lvl>
    <w:lvl w:ilvl="1">
      <w:start w:val="1"/>
      <w:numFmt w:val="decimal"/>
      <w:lvlText w:val="%1.%2."/>
      <w:lvlJc w:val="left"/>
      <w:pPr>
        <w:ind w:left="1430" w:hanging="720"/>
      </w:pPr>
      <w:rPr>
        <w:rFonts w:eastAsia="Calibri" w:hint="default"/>
        <w:color w:val="auto"/>
      </w:rPr>
    </w:lvl>
    <w:lvl w:ilvl="2">
      <w:start w:val="1"/>
      <w:numFmt w:val="decimal"/>
      <w:lvlText w:val="%1.%2.%3."/>
      <w:lvlJc w:val="left"/>
      <w:pPr>
        <w:ind w:left="1440" w:hanging="720"/>
      </w:pPr>
      <w:rPr>
        <w:rFonts w:eastAsia="Calibri" w:hint="default"/>
        <w:color w:val="auto"/>
      </w:rPr>
    </w:lvl>
    <w:lvl w:ilvl="3">
      <w:start w:val="1"/>
      <w:numFmt w:val="decimal"/>
      <w:lvlText w:val="%1.%2.%3.%4."/>
      <w:lvlJc w:val="left"/>
      <w:pPr>
        <w:ind w:left="2160" w:hanging="1080"/>
      </w:pPr>
      <w:rPr>
        <w:rFonts w:eastAsia="Calibri" w:hint="default"/>
        <w:color w:val="auto"/>
      </w:rPr>
    </w:lvl>
    <w:lvl w:ilvl="4">
      <w:start w:val="1"/>
      <w:numFmt w:val="decimal"/>
      <w:lvlText w:val="%1.%2.%3.%4.%5."/>
      <w:lvlJc w:val="left"/>
      <w:pPr>
        <w:ind w:left="2520" w:hanging="1080"/>
      </w:pPr>
      <w:rPr>
        <w:rFonts w:eastAsia="Calibri" w:hint="default"/>
        <w:color w:val="auto"/>
      </w:rPr>
    </w:lvl>
    <w:lvl w:ilvl="5">
      <w:start w:val="1"/>
      <w:numFmt w:val="decimal"/>
      <w:lvlText w:val="%1.%2.%3.%4.%5.%6."/>
      <w:lvlJc w:val="left"/>
      <w:pPr>
        <w:ind w:left="3240" w:hanging="1440"/>
      </w:pPr>
      <w:rPr>
        <w:rFonts w:eastAsia="Calibri" w:hint="default"/>
        <w:color w:val="auto"/>
      </w:rPr>
    </w:lvl>
    <w:lvl w:ilvl="6">
      <w:start w:val="1"/>
      <w:numFmt w:val="decimal"/>
      <w:lvlText w:val="%1.%2.%3.%4.%5.%6.%7."/>
      <w:lvlJc w:val="left"/>
      <w:pPr>
        <w:ind w:left="3960" w:hanging="1800"/>
      </w:pPr>
      <w:rPr>
        <w:rFonts w:eastAsia="Calibri" w:hint="default"/>
        <w:color w:val="auto"/>
      </w:rPr>
    </w:lvl>
    <w:lvl w:ilvl="7">
      <w:start w:val="1"/>
      <w:numFmt w:val="decimal"/>
      <w:lvlText w:val="%1.%2.%3.%4.%5.%6.%7.%8."/>
      <w:lvlJc w:val="left"/>
      <w:pPr>
        <w:ind w:left="4320" w:hanging="1800"/>
      </w:pPr>
      <w:rPr>
        <w:rFonts w:eastAsia="Calibri" w:hint="default"/>
        <w:color w:val="auto"/>
      </w:rPr>
    </w:lvl>
    <w:lvl w:ilvl="8">
      <w:start w:val="1"/>
      <w:numFmt w:val="decimal"/>
      <w:lvlText w:val="%1.%2.%3.%4.%5.%6.%7.%8.%9."/>
      <w:lvlJc w:val="left"/>
      <w:pPr>
        <w:ind w:left="5040" w:hanging="2160"/>
      </w:pPr>
      <w:rPr>
        <w:rFonts w:eastAsia="Calibri" w:hint="default"/>
        <w:color w:val="auto"/>
      </w:rPr>
    </w:lvl>
  </w:abstractNum>
  <w:abstractNum w:abstractNumId="26">
    <w:nsid w:val="564A2689"/>
    <w:multiLevelType w:val="hybridMultilevel"/>
    <w:tmpl w:val="419A0DF8"/>
    <w:lvl w:ilvl="0" w:tplc="63CAA722">
      <w:start w:val="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7A75FBE"/>
    <w:multiLevelType w:val="multilevel"/>
    <w:tmpl w:val="AE929F98"/>
    <w:lvl w:ilvl="0">
      <w:start w:val="4"/>
      <w:numFmt w:val="decimal"/>
      <w:lvlText w:val="%1."/>
      <w:lvlJc w:val="left"/>
      <w:pPr>
        <w:ind w:left="675" w:hanging="675"/>
      </w:pPr>
      <w:rPr>
        <w:rFonts w:eastAsia="Calibri" w:hint="default"/>
        <w:color w:val="auto"/>
      </w:rPr>
    </w:lvl>
    <w:lvl w:ilvl="1">
      <w:start w:val="3"/>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800" w:hanging="1800"/>
      </w:pPr>
      <w:rPr>
        <w:rFonts w:eastAsia="Calibri" w:hint="default"/>
        <w:color w:val="auto"/>
      </w:rPr>
    </w:lvl>
    <w:lvl w:ilvl="7">
      <w:start w:val="1"/>
      <w:numFmt w:val="decimal"/>
      <w:lvlText w:val="%1.%2.%3.%4.%5.%6.%7.%8."/>
      <w:lvlJc w:val="left"/>
      <w:pPr>
        <w:ind w:left="1800" w:hanging="1800"/>
      </w:pPr>
      <w:rPr>
        <w:rFonts w:eastAsia="Calibri" w:hint="default"/>
        <w:color w:val="auto"/>
      </w:rPr>
    </w:lvl>
    <w:lvl w:ilvl="8">
      <w:start w:val="1"/>
      <w:numFmt w:val="decimal"/>
      <w:lvlText w:val="%1.%2.%3.%4.%5.%6.%7.%8.%9."/>
      <w:lvlJc w:val="left"/>
      <w:pPr>
        <w:ind w:left="2160" w:hanging="2160"/>
      </w:pPr>
      <w:rPr>
        <w:rFonts w:eastAsia="Calibri" w:hint="default"/>
        <w:color w:val="auto"/>
      </w:rPr>
    </w:lvl>
  </w:abstractNum>
  <w:abstractNum w:abstractNumId="28">
    <w:nsid w:val="58027AF8"/>
    <w:multiLevelType w:val="multilevel"/>
    <w:tmpl w:val="B02AC0F8"/>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510" w:hanging="180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870" w:hanging="2160"/>
      </w:pPr>
      <w:rPr>
        <w:rFonts w:hint="default"/>
      </w:rPr>
    </w:lvl>
  </w:abstractNum>
  <w:abstractNum w:abstractNumId="29">
    <w:nsid w:val="62564DA1"/>
    <w:multiLevelType w:val="multilevel"/>
    <w:tmpl w:val="E2765698"/>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4FB2E83"/>
    <w:multiLevelType w:val="multilevel"/>
    <w:tmpl w:val="B02AC0F8"/>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4FF5709"/>
    <w:multiLevelType w:val="hybridMultilevel"/>
    <w:tmpl w:val="AC9ED44C"/>
    <w:lvl w:ilvl="0" w:tplc="DB1094A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2">
    <w:nsid w:val="654E2D34"/>
    <w:multiLevelType w:val="multilevel"/>
    <w:tmpl w:val="D1CC1BC0"/>
    <w:lvl w:ilvl="0">
      <w:start w:val="4"/>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667E4F22"/>
    <w:multiLevelType w:val="hybridMultilevel"/>
    <w:tmpl w:val="33804778"/>
    <w:lvl w:ilvl="0" w:tplc="115676D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4">
    <w:nsid w:val="687D4EFA"/>
    <w:multiLevelType w:val="multilevel"/>
    <w:tmpl w:val="39783CD0"/>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9EA0B36"/>
    <w:multiLevelType w:val="hybridMultilevel"/>
    <w:tmpl w:val="5EEE692C"/>
    <w:lvl w:ilvl="0" w:tplc="5CDE450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6">
    <w:nsid w:val="6BE213E1"/>
    <w:multiLevelType w:val="multilevel"/>
    <w:tmpl w:val="6778F744"/>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2587AF3"/>
    <w:multiLevelType w:val="multilevel"/>
    <w:tmpl w:val="B02AC0F8"/>
    <w:lvl w:ilvl="0">
      <w:start w:val="5"/>
      <w:numFmt w:val="decimal"/>
      <w:lvlText w:val="%1."/>
      <w:lvlJc w:val="left"/>
      <w:pPr>
        <w:ind w:left="450" w:hanging="45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7426A59"/>
    <w:multiLevelType w:val="hybridMultilevel"/>
    <w:tmpl w:val="A134E940"/>
    <w:lvl w:ilvl="0" w:tplc="F63E44BE">
      <w:start w:val="1"/>
      <w:numFmt w:val="decimal"/>
      <w:lvlText w:val="%1."/>
      <w:lvlJc w:val="left"/>
      <w:pPr>
        <w:ind w:left="928" w:hanging="360"/>
      </w:pPr>
      <w:rPr>
        <w:rFonts w:hint="default"/>
        <w:color w:val="auto"/>
      </w:rPr>
    </w:lvl>
    <w:lvl w:ilvl="1" w:tplc="04220019" w:tentative="1">
      <w:start w:val="1"/>
      <w:numFmt w:val="lowerLetter"/>
      <w:lvlText w:val="%2."/>
      <w:lvlJc w:val="left"/>
      <w:pPr>
        <w:ind w:left="1438" w:hanging="360"/>
      </w:pPr>
    </w:lvl>
    <w:lvl w:ilvl="2" w:tplc="0422001B" w:tentative="1">
      <w:start w:val="1"/>
      <w:numFmt w:val="lowerRoman"/>
      <w:lvlText w:val="%3."/>
      <w:lvlJc w:val="right"/>
      <w:pPr>
        <w:ind w:left="2158" w:hanging="180"/>
      </w:pPr>
    </w:lvl>
    <w:lvl w:ilvl="3" w:tplc="0422000F" w:tentative="1">
      <w:start w:val="1"/>
      <w:numFmt w:val="decimal"/>
      <w:lvlText w:val="%4."/>
      <w:lvlJc w:val="left"/>
      <w:pPr>
        <w:ind w:left="2878" w:hanging="360"/>
      </w:pPr>
    </w:lvl>
    <w:lvl w:ilvl="4" w:tplc="04220019" w:tentative="1">
      <w:start w:val="1"/>
      <w:numFmt w:val="lowerLetter"/>
      <w:lvlText w:val="%5."/>
      <w:lvlJc w:val="left"/>
      <w:pPr>
        <w:ind w:left="3598" w:hanging="360"/>
      </w:pPr>
    </w:lvl>
    <w:lvl w:ilvl="5" w:tplc="0422001B" w:tentative="1">
      <w:start w:val="1"/>
      <w:numFmt w:val="lowerRoman"/>
      <w:lvlText w:val="%6."/>
      <w:lvlJc w:val="right"/>
      <w:pPr>
        <w:ind w:left="4318" w:hanging="180"/>
      </w:pPr>
    </w:lvl>
    <w:lvl w:ilvl="6" w:tplc="0422000F" w:tentative="1">
      <w:start w:val="1"/>
      <w:numFmt w:val="decimal"/>
      <w:lvlText w:val="%7."/>
      <w:lvlJc w:val="left"/>
      <w:pPr>
        <w:ind w:left="5038" w:hanging="360"/>
      </w:pPr>
    </w:lvl>
    <w:lvl w:ilvl="7" w:tplc="04220019" w:tentative="1">
      <w:start w:val="1"/>
      <w:numFmt w:val="lowerLetter"/>
      <w:lvlText w:val="%8."/>
      <w:lvlJc w:val="left"/>
      <w:pPr>
        <w:ind w:left="5758" w:hanging="360"/>
      </w:pPr>
    </w:lvl>
    <w:lvl w:ilvl="8" w:tplc="0422001B" w:tentative="1">
      <w:start w:val="1"/>
      <w:numFmt w:val="lowerRoman"/>
      <w:lvlText w:val="%9."/>
      <w:lvlJc w:val="right"/>
      <w:pPr>
        <w:ind w:left="6478" w:hanging="180"/>
      </w:pPr>
    </w:lvl>
  </w:abstractNum>
  <w:abstractNum w:abstractNumId="39">
    <w:nsid w:val="77B23A33"/>
    <w:multiLevelType w:val="multilevel"/>
    <w:tmpl w:val="C4E29AA6"/>
    <w:lvl w:ilvl="0">
      <w:start w:val="1"/>
      <w:numFmt w:val="decimal"/>
      <w:lvlText w:val="%1."/>
      <w:lvlJc w:val="left"/>
      <w:pPr>
        <w:ind w:left="720" w:hanging="360"/>
      </w:pPr>
    </w:lvl>
    <w:lvl w:ilvl="1">
      <w:start w:val="1"/>
      <w:numFmt w:val="decimal"/>
      <w:isLgl/>
      <w:lvlText w:val="%1.%2."/>
      <w:lvlJc w:val="left"/>
      <w:pPr>
        <w:ind w:left="1146" w:hanging="720"/>
      </w:pPr>
      <w:rPr>
        <w:b/>
        <w:i/>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556" w:hanging="180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num w:numId="1">
    <w:abstractNumId w:val="8"/>
  </w:num>
  <w:num w:numId="2">
    <w:abstractNumId w:val="28"/>
  </w:num>
  <w:num w:numId="3">
    <w:abstractNumId w:val="6"/>
  </w:num>
  <w:num w:numId="4">
    <w:abstractNumId w:val="16"/>
  </w:num>
  <w:num w:numId="5">
    <w:abstractNumId w:val="24"/>
  </w:num>
  <w:num w:numId="6">
    <w:abstractNumId w:val="1"/>
  </w:num>
  <w:num w:numId="7">
    <w:abstractNumId w:val="18"/>
  </w:num>
  <w:num w:numId="8">
    <w:abstractNumId w:val="36"/>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4"/>
  </w:num>
  <w:num w:numId="13">
    <w:abstractNumId w:val="32"/>
  </w:num>
  <w:num w:numId="14">
    <w:abstractNumId w:val="27"/>
  </w:num>
  <w:num w:numId="15">
    <w:abstractNumId w:val="37"/>
  </w:num>
  <w:num w:numId="16">
    <w:abstractNumId w:val="4"/>
  </w:num>
  <w:num w:numId="17">
    <w:abstractNumId w:val="22"/>
  </w:num>
  <w:num w:numId="18">
    <w:abstractNumId w:val="30"/>
  </w:num>
  <w:num w:numId="19">
    <w:abstractNumId w:val="2"/>
  </w:num>
  <w:num w:numId="20">
    <w:abstractNumId w:val="17"/>
  </w:num>
  <w:num w:numId="21">
    <w:abstractNumId w:val="33"/>
  </w:num>
  <w:num w:numId="22">
    <w:abstractNumId w:val="31"/>
  </w:num>
  <w:num w:numId="23">
    <w:abstractNumId w:val="35"/>
  </w:num>
  <w:num w:numId="24">
    <w:abstractNumId w:val="14"/>
  </w:num>
  <w:num w:numId="25">
    <w:abstractNumId w:val="5"/>
  </w:num>
  <w:num w:numId="26">
    <w:abstractNumId w:val="13"/>
  </w:num>
  <w:num w:numId="27">
    <w:abstractNumId w:val="10"/>
  </w:num>
  <w:num w:numId="28">
    <w:abstractNumId w:val="0"/>
  </w:num>
  <w:num w:numId="29">
    <w:abstractNumId w:val="15"/>
  </w:num>
  <w:num w:numId="30">
    <w:abstractNumId w:val="29"/>
  </w:num>
  <w:num w:numId="31">
    <w:abstractNumId w:val="26"/>
  </w:num>
  <w:num w:numId="32">
    <w:abstractNumId w:val="11"/>
  </w:num>
  <w:num w:numId="33">
    <w:abstractNumId w:val="20"/>
  </w:num>
  <w:num w:numId="34">
    <w:abstractNumId w:val="19"/>
  </w:num>
  <w:num w:numId="35">
    <w:abstractNumId w:val="7"/>
  </w:num>
  <w:num w:numId="36">
    <w:abstractNumId w:val="38"/>
  </w:num>
  <w:num w:numId="37">
    <w:abstractNumId w:val="23"/>
  </w:num>
  <w:num w:numId="38">
    <w:abstractNumId w:val="9"/>
  </w:num>
  <w:num w:numId="39">
    <w:abstractNumId w:val="12"/>
  </w:num>
  <w:num w:numId="40">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D9116B"/>
    <w:rsid w:val="00000E53"/>
    <w:rsid w:val="00012FE5"/>
    <w:rsid w:val="000139BD"/>
    <w:rsid w:val="00014327"/>
    <w:rsid w:val="00016083"/>
    <w:rsid w:val="00021216"/>
    <w:rsid w:val="000300B9"/>
    <w:rsid w:val="00030489"/>
    <w:rsid w:val="0003056B"/>
    <w:rsid w:val="00030691"/>
    <w:rsid w:val="0003422B"/>
    <w:rsid w:val="000411A4"/>
    <w:rsid w:val="00041543"/>
    <w:rsid w:val="00041B31"/>
    <w:rsid w:val="000461FD"/>
    <w:rsid w:val="00046C99"/>
    <w:rsid w:val="00047FC6"/>
    <w:rsid w:val="000502FC"/>
    <w:rsid w:val="000503A3"/>
    <w:rsid w:val="000527AE"/>
    <w:rsid w:val="00053538"/>
    <w:rsid w:val="00056AE4"/>
    <w:rsid w:val="00060DB1"/>
    <w:rsid w:val="00063297"/>
    <w:rsid w:val="000644E1"/>
    <w:rsid w:val="000653FC"/>
    <w:rsid w:val="00066A90"/>
    <w:rsid w:val="00066D1D"/>
    <w:rsid w:val="00067F63"/>
    <w:rsid w:val="0007032C"/>
    <w:rsid w:val="000718DA"/>
    <w:rsid w:val="000746EC"/>
    <w:rsid w:val="00075F1B"/>
    <w:rsid w:val="000839D4"/>
    <w:rsid w:val="00086C83"/>
    <w:rsid w:val="00090D7F"/>
    <w:rsid w:val="0009120B"/>
    <w:rsid w:val="00091519"/>
    <w:rsid w:val="00091C01"/>
    <w:rsid w:val="000944EA"/>
    <w:rsid w:val="000945E1"/>
    <w:rsid w:val="00095059"/>
    <w:rsid w:val="000957D4"/>
    <w:rsid w:val="00095EB2"/>
    <w:rsid w:val="000967C3"/>
    <w:rsid w:val="000A0989"/>
    <w:rsid w:val="000A63BF"/>
    <w:rsid w:val="000A7572"/>
    <w:rsid w:val="000B1BAB"/>
    <w:rsid w:val="000B7152"/>
    <w:rsid w:val="000B7765"/>
    <w:rsid w:val="000C16EF"/>
    <w:rsid w:val="000C26CF"/>
    <w:rsid w:val="000C788A"/>
    <w:rsid w:val="000D0FDD"/>
    <w:rsid w:val="000D1606"/>
    <w:rsid w:val="000D25E3"/>
    <w:rsid w:val="000D567E"/>
    <w:rsid w:val="000D6AA3"/>
    <w:rsid w:val="000D7E6A"/>
    <w:rsid w:val="000E0AF6"/>
    <w:rsid w:val="000E362B"/>
    <w:rsid w:val="000E773A"/>
    <w:rsid w:val="000E7D0E"/>
    <w:rsid w:val="000F2995"/>
    <w:rsid w:val="000F2EAB"/>
    <w:rsid w:val="001008EC"/>
    <w:rsid w:val="00106A95"/>
    <w:rsid w:val="00107A2C"/>
    <w:rsid w:val="00110EC3"/>
    <w:rsid w:val="00111FFB"/>
    <w:rsid w:val="00112337"/>
    <w:rsid w:val="00112E30"/>
    <w:rsid w:val="001131E8"/>
    <w:rsid w:val="00114229"/>
    <w:rsid w:val="0011542F"/>
    <w:rsid w:val="00117C9C"/>
    <w:rsid w:val="001203F0"/>
    <w:rsid w:val="00121767"/>
    <w:rsid w:val="00123FDD"/>
    <w:rsid w:val="001251EF"/>
    <w:rsid w:val="00130DF2"/>
    <w:rsid w:val="0014177E"/>
    <w:rsid w:val="001424B6"/>
    <w:rsid w:val="00144AE1"/>
    <w:rsid w:val="00144B32"/>
    <w:rsid w:val="00144DB3"/>
    <w:rsid w:val="0015021E"/>
    <w:rsid w:val="0015046A"/>
    <w:rsid w:val="001514C2"/>
    <w:rsid w:val="001515C8"/>
    <w:rsid w:val="001558B6"/>
    <w:rsid w:val="001564EA"/>
    <w:rsid w:val="0015725D"/>
    <w:rsid w:val="0016087B"/>
    <w:rsid w:val="00163438"/>
    <w:rsid w:val="00163E5A"/>
    <w:rsid w:val="001651F0"/>
    <w:rsid w:val="00165345"/>
    <w:rsid w:val="00165C5F"/>
    <w:rsid w:val="0017088A"/>
    <w:rsid w:val="001720DD"/>
    <w:rsid w:val="0017267F"/>
    <w:rsid w:val="001733AB"/>
    <w:rsid w:val="00176506"/>
    <w:rsid w:val="001815CA"/>
    <w:rsid w:val="001917E4"/>
    <w:rsid w:val="001967B9"/>
    <w:rsid w:val="001A60E8"/>
    <w:rsid w:val="001A62B6"/>
    <w:rsid w:val="001B154E"/>
    <w:rsid w:val="001B5022"/>
    <w:rsid w:val="001B56EE"/>
    <w:rsid w:val="001C0049"/>
    <w:rsid w:val="001C128D"/>
    <w:rsid w:val="001C1B66"/>
    <w:rsid w:val="001C34B0"/>
    <w:rsid w:val="001C3F8F"/>
    <w:rsid w:val="001C7800"/>
    <w:rsid w:val="001D072A"/>
    <w:rsid w:val="001D149A"/>
    <w:rsid w:val="001D16F7"/>
    <w:rsid w:val="001D3289"/>
    <w:rsid w:val="001D37A4"/>
    <w:rsid w:val="001D79F2"/>
    <w:rsid w:val="001E21BB"/>
    <w:rsid w:val="001E275D"/>
    <w:rsid w:val="001E29DC"/>
    <w:rsid w:val="001E7549"/>
    <w:rsid w:val="001F1105"/>
    <w:rsid w:val="001F2512"/>
    <w:rsid w:val="001F2C80"/>
    <w:rsid w:val="001F34F4"/>
    <w:rsid w:val="002017B9"/>
    <w:rsid w:val="00202B46"/>
    <w:rsid w:val="00203BD9"/>
    <w:rsid w:val="00205244"/>
    <w:rsid w:val="002060DD"/>
    <w:rsid w:val="00207534"/>
    <w:rsid w:val="002079B9"/>
    <w:rsid w:val="0021326E"/>
    <w:rsid w:val="00221152"/>
    <w:rsid w:val="00225A5A"/>
    <w:rsid w:val="00225C15"/>
    <w:rsid w:val="00231015"/>
    <w:rsid w:val="00236786"/>
    <w:rsid w:val="0023792A"/>
    <w:rsid w:val="002408E7"/>
    <w:rsid w:val="00242BA0"/>
    <w:rsid w:val="00250A6A"/>
    <w:rsid w:val="002512E7"/>
    <w:rsid w:val="002522F0"/>
    <w:rsid w:val="002530AB"/>
    <w:rsid w:val="00253914"/>
    <w:rsid w:val="00260049"/>
    <w:rsid w:val="00260CB7"/>
    <w:rsid w:val="0026142E"/>
    <w:rsid w:val="00262043"/>
    <w:rsid w:val="00265430"/>
    <w:rsid w:val="00265C25"/>
    <w:rsid w:val="00267ABE"/>
    <w:rsid w:val="00270A47"/>
    <w:rsid w:val="0027172C"/>
    <w:rsid w:val="00275D27"/>
    <w:rsid w:val="00282282"/>
    <w:rsid w:val="00292339"/>
    <w:rsid w:val="00293E98"/>
    <w:rsid w:val="002948E2"/>
    <w:rsid w:val="002A1333"/>
    <w:rsid w:val="002A401A"/>
    <w:rsid w:val="002A665B"/>
    <w:rsid w:val="002A6C51"/>
    <w:rsid w:val="002B2FDA"/>
    <w:rsid w:val="002B31B0"/>
    <w:rsid w:val="002B3BE0"/>
    <w:rsid w:val="002B5BF7"/>
    <w:rsid w:val="002B7424"/>
    <w:rsid w:val="002C79AC"/>
    <w:rsid w:val="002D3451"/>
    <w:rsid w:val="002D3817"/>
    <w:rsid w:val="002E293E"/>
    <w:rsid w:val="002E3079"/>
    <w:rsid w:val="002E3FD5"/>
    <w:rsid w:val="002E557D"/>
    <w:rsid w:val="002F04F1"/>
    <w:rsid w:val="002F11BC"/>
    <w:rsid w:val="002F2631"/>
    <w:rsid w:val="002F3F1F"/>
    <w:rsid w:val="002F5C22"/>
    <w:rsid w:val="002F5F67"/>
    <w:rsid w:val="00301C34"/>
    <w:rsid w:val="00302653"/>
    <w:rsid w:val="0030572B"/>
    <w:rsid w:val="00307BC4"/>
    <w:rsid w:val="0031047A"/>
    <w:rsid w:val="0031215F"/>
    <w:rsid w:val="00312BF2"/>
    <w:rsid w:val="00314042"/>
    <w:rsid w:val="00317EF0"/>
    <w:rsid w:val="0032111C"/>
    <w:rsid w:val="00322B9E"/>
    <w:rsid w:val="00323A97"/>
    <w:rsid w:val="00323EFD"/>
    <w:rsid w:val="003247B4"/>
    <w:rsid w:val="00325DC4"/>
    <w:rsid w:val="00330E05"/>
    <w:rsid w:val="00331538"/>
    <w:rsid w:val="0033247F"/>
    <w:rsid w:val="00332721"/>
    <w:rsid w:val="0033497C"/>
    <w:rsid w:val="00335F51"/>
    <w:rsid w:val="00342B01"/>
    <w:rsid w:val="0034327D"/>
    <w:rsid w:val="00343340"/>
    <w:rsid w:val="003435F4"/>
    <w:rsid w:val="00345F86"/>
    <w:rsid w:val="003473B8"/>
    <w:rsid w:val="00347D77"/>
    <w:rsid w:val="003559E6"/>
    <w:rsid w:val="00356B10"/>
    <w:rsid w:val="0036001E"/>
    <w:rsid w:val="00361EDB"/>
    <w:rsid w:val="003629C4"/>
    <w:rsid w:val="00366122"/>
    <w:rsid w:val="0037281B"/>
    <w:rsid w:val="003766B0"/>
    <w:rsid w:val="00381FBB"/>
    <w:rsid w:val="00382804"/>
    <w:rsid w:val="00383675"/>
    <w:rsid w:val="00383C3C"/>
    <w:rsid w:val="003850F4"/>
    <w:rsid w:val="00387046"/>
    <w:rsid w:val="00392F67"/>
    <w:rsid w:val="00397BCC"/>
    <w:rsid w:val="003A0BC5"/>
    <w:rsid w:val="003A0F76"/>
    <w:rsid w:val="003A43ED"/>
    <w:rsid w:val="003A652D"/>
    <w:rsid w:val="003A6779"/>
    <w:rsid w:val="003B2FED"/>
    <w:rsid w:val="003B33B3"/>
    <w:rsid w:val="003B7582"/>
    <w:rsid w:val="003C1A5C"/>
    <w:rsid w:val="003C30C8"/>
    <w:rsid w:val="003C5B9C"/>
    <w:rsid w:val="003D05B6"/>
    <w:rsid w:val="003D3DF5"/>
    <w:rsid w:val="003D6A37"/>
    <w:rsid w:val="003D73E5"/>
    <w:rsid w:val="003E1249"/>
    <w:rsid w:val="003E2055"/>
    <w:rsid w:val="003E21FF"/>
    <w:rsid w:val="003E28C3"/>
    <w:rsid w:val="003E6FCC"/>
    <w:rsid w:val="003F0F15"/>
    <w:rsid w:val="003F22A1"/>
    <w:rsid w:val="003F5CA1"/>
    <w:rsid w:val="003F72FC"/>
    <w:rsid w:val="0040172A"/>
    <w:rsid w:val="00403506"/>
    <w:rsid w:val="00405767"/>
    <w:rsid w:val="00415ACA"/>
    <w:rsid w:val="00415D0E"/>
    <w:rsid w:val="0041625A"/>
    <w:rsid w:val="00420646"/>
    <w:rsid w:val="004206C4"/>
    <w:rsid w:val="004223E7"/>
    <w:rsid w:val="00422B05"/>
    <w:rsid w:val="00424363"/>
    <w:rsid w:val="00426824"/>
    <w:rsid w:val="004275C2"/>
    <w:rsid w:val="004279F9"/>
    <w:rsid w:val="004319A9"/>
    <w:rsid w:val="00432347"/>
    <w:rsid w:val="00432AC8"/>
    <w:rsid w:val="00433205"/>
    <w:rsid w:val="00435B1E"/>
    <w:rsid w:val="00435BD2"/>
    <w:rsid w:val="00435EC6"/>
    <w:rsid w:val="00436EBD"/>
    <w:rsid w:val="00442D05"/>
    <w:rsid w:val="00443076"/>
    <w:rsid w:val="00445981"/>
    <w:rsid w:val="00446864"/>
    <w:rsid w:val="00455088"/>
    <w:rsid w:val="00455CB0"/>
    <w:rsid w:val="00463846"/>
    <w:rsid w:val="00464EEC"/>
    <w:rsid w:val="00466E30"/>
    <w:rsid w:val="00472666"/>
    <w:rsid w:val="00473D26"/>
    <w:rsid w:val="0047573E"/>
    <w:rsid w:val="00477623"/>
    <w:rsid w:val="00477E92"/>
    <w:rsid w:val="00480712"/>
    <w:rsid w:val="004845BA"/>
    <w:rsid w:val="004846B5"/>
    <w:rsid w:val="0048535D"/>
    <w:rsid w:val="004870FA"/>
    <w:rsid w:val="00487742"/>
    <w:rsid w:val="004924DD"/>
    <w:rsid w:val="004939A6"/>
    <w:rsid w:val="00493F8E"/>
    <w:rsid w:val="00495F22"/>
    <w:rsid w:val="004968C5"/>
    <w:rsid w:val="00497D8E"/>
    <w:rsid w:val="004A0E04"/>
    <w:rsid w:val="004A17B1"/>
    <w:rsid w:val="004A52B3"/>
    <w:rsid w:val="004A75ED"/>
    <w:rsid w:val="004B03C0"/>
    <w:rsid w:val="004B0D96"/>
    <w:rsid w:val="004B43AE"/>
    <w:rsid w:val="004B6C60"/>
    <w:rsid w:val="004B7F8D"/>
    <w:rsid w:val="004C09D3"/>
    <w:rsid w:val="004C10B1"/>
    <w:rsid w:val="004C68D7"/>
    <w:rsid w:val="004C6DB1"/>
    <w:rsid w:val="004D2826"/>
    <w:rsid w:val="004D328E"/>
    <w:rsid w:val="004D64D1"/>
    <w:rsid w:val="004E18A0"/>
    <w:rsid w:val="004E23CB"/>
    <w:rsid w:val="004F2A6C"/>
    <w:rsid w:val="004F6A74"/>
    <w:rsid w:val="00501190"/>
    <w:rsid w:val="00502F27"/>
    <w:rsid w:val="005049D4"/>
    <w:rsid w:val="00510389"/>
    <w:rsid w:val="00511758"/>
    <w:rsid w:val="005142A2"/>
    <w:rsid w:val="0051598C"/>
    <w:rsid w:val="00515C2A"/>
    <w:rsid w:val="00517B2A"/>
    <w:rsid w:val="00522261"/>
    <w:rsid w:val="005226D3"/>
    <w:rsid w:val="00522BF6"/>
    <w:rsid w:val="005306F1"/>
    <w:rsid w:val="00530E14"/>
    <w:rsid w:val="005335FA"/>
    <w:rsid w:val="00541212"/>
    <w:rsid w:val="00542DCE"/>
    <w:rsid w:val="00543E31"/>
    <w:rsid w:val="0055125B"/>
    <w:rsid w:val="00553CC2"/>
    <w:rsid w:val="00554523"/>
    <w:rsid w:val="00554580"/>
    <w:rsid w:val="0055543A"/>
    <w:rsid w:val="00555D48"/>
    <w:rsid w:val="0056058F"/>
    <w:rsid w:val="00564EBE"/>
    <w:rsid w:val="005653D6"/>
    <w:rsid w:val="00565EA2"/>
    <w:rsid w:val="00567A49"/>
    <w:rsid w:val="00570BB0"/>
    <w:rsid w:val="0057661B"/>
    <w:rsid w:val="00582A03"/>
    <w:rsid w:val="00587F32"/>
    <w:rsid w:val="0059461F"/>
    <w:rsid w:val="005952ED"/>
    <w:rsid w:val="005967A5"/>
    <w:rsid w:val="005A0E4C"/>
    <w:rsid w:val="005A135A"/>
    <w:rsid w:val="005A21C7"/>
    <w:rsid w:val="005A246E"/>
    <w:rsid w:val="005A2FCD"/>
    <w:rsid w:val="005A37C5"/>
    <w:rsid w:val="005A4A62"/>
    <w:rsid w:val="005A4C1B"/>
    <w:rsid w:val="005A5FBC"/>
    <w:rsid w:val="005A68C1"/>
    <w:rsid w:val="005B6516"/>
    <w:rsid w:val="005C0D8A"/>
    <w:rsid w:val="005C0DDD"/>
    <w:rsid w:val="005C1113"/>
    <w:rsid w:val="005C147F"/>
    <w:rsid w:val="005C2764"/>
    <w:rsid w:val="005C2CB2"/>
    <w:rsid w:val="005C2FE9"/>
    <w:rsid w:val="005C4A1C"/>
    <w:rsid w:val="005C61E9"/>
    <w:rsid w:val="005C66AD"/>
    <w:rsid w:val="005C6A6A"/>
    <w:rsid w:val="005D11C9"/>
    <w:rsid w:val="005D4062"/>
    <w:rsid w:val="005D45DF"/>
    <w:rsid w:val="005D5EB7"/>
    <w:rsid w:val="005D617A"/>
    <w:rsid w:val="005D79EB"/>
    <w:rsid w:val="005E1113"/>
    <w:rsid w:val="005E1235"/>
    <w:rsid w:val="005E51A4"/>
    <w:rsid w:val="005F7353"/>
    <w:rsid w:val="005F7A4D"/>
    <w:rsid w:val="00610C87"/>
    <w:rsid w:val="00611FB7"/>
    <w:rsid w:val="00611FC0"/>
    <w:rsid w:val="006147F2"/>
    <w:rsid w:val="00616583"/>
    <w:rsid w:val="00617209"/>
    <w:rsid w:val="006223D7"/>
    <w:rsid w:val="00624B31"/>
    <w:rsid w:val="00626B22"/>
    <w:rsid w:val="006270EB"/>
    <w:rsid w:val="00630F15"/>
    <w:rsid w:val="00633BAC"/>
    <w:rsid w:val="0063556A"/>
    <w:rsid w:val="00635610"/>
    <w:rsid w:val="006403B9"/>
    <w:rsid w:val="00647244"/>
    <w:rsid w:val="00647CAD"/>
    <w:rsid w:val="0065681E"/>
    <w:rsid w:val="00660DF6"/>
    <w:rsid w:val="0066175B"/>
    <w:rsid w:val="00661E3E"/>
    <w:rsid w:val="00663F08"/>
    <w:rsid w:val="00664ED7"/>
    <w:rsid w:val="0066509C"/>
    <w:rsid w:val="006657FD"/>
    <w:rsid w:val="006758C9"/>
    <w:rsid w:val="00684DAA"/>
    <w:rsid w:val="00685E32"/>
    <w:rsid w:val="00692B28"/>
    <w:rsid w:val="00694847"/>
    <w:rsid w:val="006951B6"/>
    <w:rsid w:val="00696993"/>
    <w:rsid w:val="00697D01"/>
    <w:rsid w:val="006A1ADB"/>
    <w:rsid w:val="006A1BF7"/>
    <w:rsid w:val="006A48CE"/>
    <w:rsid w:val="006A53B0"/>
    <w:rsid w:val="006A7D91"/>
    <w:rsid w:val="006B306E"/>
    <w:rsid w:val="006B322C"/>
    <w:rsid w:val="006B3964"/>
    <w:rsid w:val="006B5249"/>
    <w:rsid w:val="006C087D"/>
    <w:rsid w:val="006C172A"/>
    <w:rsid w:val="006C2A90"/>
    <w:rsid w:val="006C59D5"/>
    <w:rsid w:val="006C7516"/>
    <w:rsid w:val="006D0415"/>
    <w:rsid w:val="006E1E62"/>
    <w:rsid w:val="006E3717"/>
    <w:rsid w:val="006E5830"/>
    <w:rsid w:val="006E5E61"/>
    <w:rsid w:val="006E7AE1"/>
    <w:rsid w:val="00700260"/>
    <w:rsid w:val="0070680E"/>
    <w:rsid w:val="00711FC6"/>
    <w:rsid w:val="007122D9"/>
    <w:rsid w:val="0071522C"/>
    <w:rsid w:val="00715316"/>
    <w:rsid w:val="007162F3"/>
    <w:rsid w:val="00717C44"/>
    <w:rsid w:val="00724890"/>
    <w:rsid w:val="00726BA3"/>
    <w:rsid w:val="007271B2"/>
    <w:rsid w:val="00733181"/>
    <w:rsid w:val="00734865"/>
    <w:rsid w:val="00734F5C"/>
    <w:rsid w:val="00736090"/>
    <w:rsid w:val="0074115E"/>
    <w:rsid w:val="00746CEA"/>
    <w:rsid w:val="00746DA6"/>
    <w:rsid w:val="00752C3E"/>
    <w:rsid w:val="00754A9D"/>
    <w:rsid w:val="00756596"/>
    <w:rsid w:val="00756757"/>
    <w:rsid w:val="00760B48"/>
    <w:rsid w:val="0076121A"/>
    <w:rsid w:val="007633CD"/>
    <w:rsid w:val="007637FB"/>
    <w:rsid w:val="0076565A"/>
    <w:rsid w:val="00771240"/>
    <w:rsid w:val="007718A5"/>
    <w:rsid w:val="00772E99"/>
    <w:rsid w:val="00775FF0"/>
    <w:rsid w:val="007766CB"/>
    <w:rsid w:val="00777183"/>
    <w:rsid w:val="007808DB"/>
    <w:rsid w:val="00785FC1"/>
    <w:rsid w:val="00790EEB"/>
    <w:rsid w:val="007933E8"/>
    <w:rsid w:val="0079456C"/>
    <w:rsid w:val="0079726A"/>
    <w:rsid w:val="007A74E1"/>
    <w:rsid w:val="007B0D56"/>
    <w:rsid w:val="007B2C54"/>
    <w:rsid w:val="007B2EDB"/>
    <w:rsid w:val="007B47D3"/>
    <w:rsid w:val="007B49F0"/>
    <w:rsid w:val="007B637D"/>
    <w:rsid w:val="007C4498"/>
    <w:rsid w:val="007C44F6"/>
    <w:rsid w:val="007D1548"/>
    <w:rsid w:val="007D158D"/>
    <w:rsid w:val="007D2D7E"/>
    <w:rsid w:val="007D7031"/>
    <w:rsid w:val="007E1802"/>
    <w:rsid w:val="007E23E8"/>
    <w:rsid w:val="007E2C12"/>
    <w:rsid w:val="007E45B0"/>
    <w:rsid w:val="007E4FCE"/>
    <w:rsid w:val="007E5B91"/>
    <w:rsid w:val="007E7BE6"/>
    <w:rsid w:val="007E7DF6"/>
    <w:rsid w:val="007F4133"/>
    <w:rsid w:val="00801838"/>
    <w:rsid w:val="0080189D"/>
    <w:rsid w:val="008019DF"/>
    <w:rsid w:val="00801A6D"/>
    <w:rsid w:val="00803D8A"/>
    <w:rsid w:val="00806555"/>
    <w:rsid w:val="00811533"/>
    <w:rsid w:val="0081176C"/>
    <w:rsid w:val="00813082"/>
    <w:rsid w:val="0081537A"/>
    <w:rsid w:val="00816BD2"/>
    <w:rsid w:val="008206A1"/>
    <w:rsid w:val="008215C8"/>
    <w:rsid w:val="00824412"/>
    <w:rsid w:val="008266F5"/>
    <w:rsid w:val="0083154D"/>
    <w:rsid w:val="008421E0"/>
    <w:rsid w:val="008454F1"/>
    <w:rsid w:val="00850B85"/>
    <w:rsid w:val="008522ED"/>
    <w:rsid w:val="0085255F"/>
    <w:rsid w:val="00852D37"/>
    <w:rsid w:val="00852EF7"/>
    <w:rsid w:val="00860EF1"/>
    <w:rsid w:val="008611F8"/>
    <w:rsid w:val="00861EC9"/>
    <w:rsid w:val="008641CC"/>
    <w:rsid w:val="00865104"/>
    <w:rsid w:val="00866D4E"/>
    <w:rsid w:val="00873DEA"/>
    <w:rsid w:val="008753AF"/>
    <w:rsid w:val="008766AB"/>
    <w:rsid w:val="0088129E"/>
    <w:rsid w:val="00883D01"/>
    <w:rsid w:val="00884504"/>
    <w:rsid w:val="00885313"/>
    <w:rsid w:val="0088760E"/>
    <w:rsid w:val="00891576"/>
    <w:rsid w:val="0089160F"/>
    <w:rsid w:val="00895A86"/>
    <w:rsid w:val="0089760A"/>
    <w:rsid w:val="008A1E42"/>
    <w:rsid w:val="008A22F5"/>
    <w:rsid w:val="008A4B89"/>
    <w:rsid w:val="008A4EB7"/>
    <w:rsid w:val="008A5D62"/>
    <w:rsid w:val="008B0189"/>
    <w:rsid w:val="008B11EA"/>
    <w:rsid w:val="008B2805"/>
    <w:rsid w:val="008B4885"/>
    <w:rsid w:val="008C2C28"/>
    <w:rsid w:val="008C42ED"/>
    <w:rsid w:val="008D28C1"/>
    <w:rsid w:val="008D39D5"/>
    <w:rsid w:val="008D5D62"/>
    <w:rsid w:val="008D70D1"/>
    <w:rsid w:val="008D7CEE"/>
    <w:rsid w:val="008E2B2F"/>
    <w:rsid w:val="008E4D59"/>
    <w:rsid w:val="008F09CD"/>
    <w:rsid w:val="008F1856"/>
    <w:rsid w:val="008F1BF1"/>
    <w:rsid w:val="008F2679"/>
    <w:rsid w:val="008F5C31"/>
    <w:rsid w:val="008F62D5"/>
    <w:rsid w:val="009008B2"/>
    <w:rsid w:val="00904950"/>
    <w:rsid w:val="00905BF5"/>
    <w:rsid w:val="00906108"/>
    <w:rsid w:val="00910AB1"/>
    <w:rsid w:val="009159E3"/>
    <w:rsid w:val="0091709B"/>
    <w:rsid w:val="00917141"/>
    <w:rsid w:val="00920458"/>
    <w:rsid w:val="00922124"/>
    <w:rsid w:val="00924015"/>
    <w:rsid w:val="009269E9"/>
    <w:rsid w:val="0093086E"/>
    <w:rsid w:val="00932F6E"/>
    <w:rsid w:val="00933837"/>
    <w:rsid w:val="00934D38"/>
    <w:rsid w:val="009405DE"/>
    <w:rsid w:val="009410F8"/>
    <w:rsid w:val="00942649"/>
    <w:rsid w:val="00942C86"/>
    <w:rsid w:val="00944BE1"/>
    <w:rsid w:val="009475CF"/>
    <w:rsid w:val="009547E9"/>
    <w:rsid w:val="0095542E"/>
    <w:rsid w:val="00955A86"/>
    <w:rsid w:val="00960A44"/>
    <w:rsid w:val="00961D26"/>
    <w:rsid w:val="00962C1A"/>
    <w:rsid w:val="00966DA9"/>
    <w:rsid w:val="009737CD"/>
    <w:rsid w:val="00976BC9"/>
    <w:rsid w:val="00980710"/>
    <w:rsid w:val="0099144B"/>
    <w:rsid w:val="009932B5"/>
    <w:rsid w:val="00993CE3"/>
    <w:rsid w:val="009A1462"/>
    <w:rsid w:val="009A27B9"/>
    <w:rsid w:val="009A5E65"/>
    <w:rsid w:val="009A6BAB"/>
    <w:rsid w:val="009B1619"/>
    <w:rsid w:val="009B5AE6"/>
    <w:rsid w:val="009B6B37"/>
    <w:rsid w:val="009C63FE"/>
    <w:rsid w:val="009C754C"/>
    <w:rsid w:val="009D1E11"/>
    <w:rsid w:val="009D24EA"/>
    <w:rsid w:val="009D2C92"/>
    <w:rsid w:val="009E0FCB"/>
    <w:rsid w:val="009E1558"/>
    <w:rsid w:val="009E443D"/>
    <w:rsid w:val="009F182D"/>
    <w:rsid w:val="009F3504"/>
    <w:rsid w:val="009F39A0"/>
    <w:rsid w:val="009F62C5"/>
    <w:rsid w:val="00A06603"/>
    <w:rsid w:val="00A12747"/>
    <w:rsid w:val="00A20A14"/>
    <w:rsid w:val="00A21498"/>
    <w:rsid w:val="00A220E6"/>
    <w:rsid w:val="00A22194"/>
    <w:rsid w:val="00A22FBC"/>
    <w:rsid w:val="00A26B55"/>
    <w:rsid w:val="00A303FD"/>
    <w:rsid w:val="00A31B1E"/>
    <w:rsid w:val="00A32D31"/>
    <w:rsid w:val="00A336D3"/>
    <w:rsid w:val="00A37DB6"/>
    <w:rsid w:val="00A412F0"/>
    <w:rsid w:val="00A44B56"/>
    <w:rsid w:val="00A45616"/>
    <w:rsid w:val="00A5306D"/>
    <w:rsid w:val="00A6059A"/>
    <w:rsid w:val="00A629E6"/>
    <w:rsid w:val="00A701F8"/>
    <w:rsid w:val="00A7030D"/>
    <w:rsid w:val="00A70D69"/>
    <w:rsid w:val="00A72B00"/>
    <w:rsid w:val="00A74ED6"/>
    <w:rsid w:val="00A75900"/>
    <w:rsid w:val="00A85ADF"/>
    <w:rsid w:val="00A87B87"/>
    <w:rsid w:val="00A90616"/>
    <w:rsid w:val="00A92120"/>
    <w:rsid w:val="00A93718"/>
    <w:rsid w:val="00A96579"/>
    <w:rsid w:val="00AA3113"/>
    <w:rsid w:val="00AA32EC"/>
    <w:rsid w:val="00AA620D"/>
    <w:rsid w:val="00AA7F07"/>
    <w:rsid w:val="00AB0CB2"/>
    <w:rsid w:val="00AB262B"/>
    <w:rsid w:val="00AB284D"/>
    <w:rsid w:val="00AB2EB1"/>
    <w:rsid w:val="00AB7E69"/>
    <w:rsid w:val="00AC590B"/>
    <w:rsid w:val="00AC5E7D"/>
    <w:rsid w:val="00AC7936"/>
    <w:rsid w:val="00AD3DB2"/>
    <w:rsid w:val="00AE000F"/>
    <w:rsid w:val="00AE051A"/>
    <w:rsid w:val="00AE2141"/>
    <w:rsid w:val="00AE295D"/>
    <w:rsid w:val="00AE4C37"/>
    <w:rsid w:val="00AE7BC2"/>
    <w:rsid w:val="00AE7BFC"/>
    <w:rsid w:val="00AF1359"/>
    <w:rsid w:val="00AF2E7E"/>
    <w:rsid w:val="00AF4A76"/>
    <w:rsid w:val="00AF5008"/>
    <w:rsid w:val="00AF5CB8"/>
    <w:rsid w:val="00AF7642"/>
    <w:rsid w:val="00B03402"/>
    <w:rsid w:val="00B050B1"/>
    <w:rsid w:val="00B064AD"/>
    <w:rsid w:val="00B12E03"/>
    <w:rsid w:val="00B1307E"/>
    <w:rsid w:val="00B13A32"/>
    <w:rsid w:val="00B14CDD"/>
    <w:rsid w:val="00B1625B"/>
    <w:rsid w:val="00B176E3"/>
    <w:rsid w:val="00B21489"/>
    <w:rsid w:val="00B21502"/>
    <w:rsid w:val="00B21E43"/>
    <w:rsid w:val="00B23F2A"/>
    <w:rsid w:val="00B24474"/>
    <w:rsid w:val="00B26976"/>
    <w:rsid w:val="00B26ED5"/>
    <w:rsid w:val="00B31373"/>
    <w:rsid w:val="00B42D8D"/>
    <w:rsid w:val="00B45993"/>
    <w:rsid w:val="00B45A61"/>
    <w:rsid w:val="00B45BE3"/>
    <w:rsid w:val="00B47E29"/>
    <w:rsid w:val="00B5190A"/>
    <w:rsid w:val="00B53260"/>
    <w:rsid w:val="00B53E1A"/>
    <w:rsid w:val="00B6536A"/>
    <w:rsid w:val="00B66C02"/>
    <w:rsid w:val="00B67F1D"/>
    <w:rsid w:val="00B722B1"/>
    <w:rsid w:val="00B734E7"/>
    <w:rsid w:val="00B73530"/>
    <w:rsid w:val="00B7494E"/>
    <w:rsid w:val="00B7698A"/>
    <w:rsid w:val="00B81263"/>
    <w:rsid w:val="00B83376"/>
    <w:rsid w:val="00B8528A"/>
    <w:rsid w:val="00B86B77"/>
    <w:rsid w:val="00B86C37"/>
    <w:rsid w:val="00B90017"/>
    <w:rsid w:val="00B90F48"/>
    <w:rsid w:val="00B9462A"/>
    <w:rsid w:val="00BA18E4"/>
    <w:rsid w:val="00BA231E"/>
    <w:rsid w:val="00BA5294"/>
    <w:rsid w:val="00BA5554"/>
    <w:rsid w:val="00BB221C"/>
    <w:rsid w:val="00BB481C"/>
    <w:rsid w:val="00BB6121"/>
    <w:rsid w:val="00BB77AD"/>
    <w:rsid w:val="00BC1CEF"/>
    <w:rsid w:val="00BC2EBC"/>
    <w:rsid w:val="00BC3972"/>
    <w:rsid w:val="00BC4DA3"/>
    <w:rsid w:val="00BC5D7B"/>
    <w:rsid w:val="00BC764D"/>
    <w:rsid w:val="00BD5D87"/>
    <w:rsid w:val="00BD6DBA"/>
    <w:rsid w:val="00BE0656"/>
    <w:rsid w:val="00BE126A"/>
    <w:rsid w:val="00BE5F70"/>
    <w:rsid w:val="00BE6376"/>
    <w:rsid w:val="00BF3930"/>
    <w:rsid w:val="00BF6CA8"/>
    <w:rsid w:val="00BF787F"/>
    <w:rsid w:val="00C04FEB"/>
    <w:rsid w:val="00C0571E"/>
    <w:rsid w:val="00C06A19"/>
    <w:rsid w:val="00C106EB"/>
    <w:rsid w:val="00C14BC0"/>
    <w:rsid w:val="00C15ADD"/>
    <w:rsid w:val="00C23C00"/>
    <w:rsid w:val="00C2415F"/>
    <w:rsid w:val="00C243B0"/>
    <w:rsid w:val="00C2563A"/>
    <w:rsid w:val="00C27A26"/>
    <w:rsid w:val="00C27F72"/>
    <w:rsid w:val="00C30FFE"/>
    <w:rsid w:val="00C34507"/>
    <w:rsid w:val="00C34948"/>
    <w:rsid w:val="00C34DFC"/>
    <w:rsid w:val="00C35A0A"/>
    <w:rsid w:val="00C46EFB"/>
    <w:rsid w:val="00C47C34"/>
    <w:rsid w:val="00C52FE4"/>
    <w:rsid w:val="00C546FF"/>
    <w:rsid w:val="00C55DEC"/>
    <w:rsid w:val="00C5630D"/>
    <w:rsid w:val="00C61E14"/>
    <w:rsid w:val="00C61F5D"/>
    <w:rsid w:val="00C664B1"/>
    <w:rsid w:val="00C7052C"/>
    <w:rsid w:val="00C71A36"/>
    <w:rsid w:val="00C7384F"/>
    <w:rsid w:val="00C7597D"/>
    <w:rsid w:val="00C765B1"/>
    <w:rsid w:val="00C771D5"/>
    <w:rsid w:val="00C778C2"/>
    <w:rsid w:val="00C87A14"/>
    <w:rsid w:val="00C90838"/>
    <w:rsid w:val="00C92825"/>
    <w:rsid w:val="00C9452E"/>
    <w:rsid w:val="00C95554"/>
    <w:rsid w:val="00CB61FE"/>
    <w:rsid w:val="00CC29B1"/>
    <w:rsid w:val="00CC5159"/>
    <w:rsid w:val="00CC5DB1"/>
    <w:rsid w:val="00CD43FC"/>
    <w:rsid w:val="00CD4846"/>
    <w:rsid w:val="00CE1104"/>
    <w:rsid w:val="00CE1DB8"/>
    <w:rsid w:val="00CE2564"/>
    <w:rsid w:val="00CE29BE"/>
    <w:rsid w:val="00CF2BDB"/>
    <w:rsid w:val="00CF3A89"/>
    <w:rsid w:val="00CF50A4"/>
    <w:rsid w:val="00CF5C38"/>
    <w:rsid w:val="00CF5C89"/>
    <w:rsid w:val="00D00E28"/>
    <w:rsid w:val="00D0159B"/>
    <w:rsid w:val="00D0603F"/>
    <w:rsid w:val="00D13868"/>
    <w:rsid w:val="00D14E93"/>
    <w:rsid w:val="00D15B85"/>
    <w:rsid w:val="00D21DB5"/>
    <w:rsid w:val="00D22DFA"/>
    <w:rsid w:val="00D23D5B"/>
    <w:rsid w:val="00D24719"/>
    <w:rsid w:val="00D27B1D"/>
    <w:rsid w:val="00D306F9"/>
    <w:rsid w:val="00D32FBB"/>
    <w:rsid w:val="00D415C8"/>
    <w:rsid w:val="00D42444"/>
    <w:rsid w:val="00D449E7"/>
    <w:rsid w:val="00D46F25"/>
    <w:rsid w:val="00D47FBB"/>
    <w:rsid w:val="00D5376F"/>
    <w:rsid w:val="00D56C80"/>
    <w:rsid w:val="00D60B41"/>
    <w:rsid w:val="00D60E89"/>
    <w:rsid w:val="00D62043"/>
    <w:rsid w:val="00D62362"/>
    <w:rsid w:val="00D63A90"/>
    <w:rsid w:val="00D642F7"/>
    <w:rsid w:val="00D67C4F"/>
    <w:rsid w:val="00D7061A"/>
    <w:rsid w:val="00D74374"/>
    <w:rsid w:val="00D77654"/>
    <w:rsid w:val="00D84655"/>
    <w:rsid w:val="00D86150"/>
    <w:rsid w:val="00D87F77"/>
    <w:rsid w:val="00D908FD"/>
    <w:rsid w:val="00D9116B"/>
    <w:rsid w:val="00D9381D"/>
    <w:rsid w:val="00D96AA8"/>
    <w:rsid w:val="00DA266E"/>
    <w:rsid w:val="00DA4803"/>
    <w:rsid w:val="00DA616C"/>
    <w:rsid w:val="00DB0D21"/>
    <w:rsid w:val="00DB38B7"/>
    <w:rsid w:val="00DB3C4B"/>
    <w:rsid w:val="00DB3F80"/>
    <w:rsid w:val="00DC1DBE"/>
    <w:rsid w:val="00DC25B5"/>
    <w:rsid w:val="00DC5BCE"/>
    <w:rsid w:val="00DC6594"/>
    <w:rsid w:val="00DC6C48"/>
    <w:rsid w:val="00DD11F0"/>
    <w:rsid w:val="00DD1C73"/>
    <w:rsid w:val="00DD583A"/>
    <w:rsid w:val="00DE089E"/>
    <w:rsid w:val="00DE4144"/>
    <w:rsid w:val="00DE62CC"/>
    <w:rsid w:val="00DF0C30"/>
    <w:rsid w:val="00DF1D83"/>
    <w:rsid w:val="00DF23EB"/>
    <w:rsid w:val="00DF2575"/>
    <w:rsid w:val="00DF25C1"/>
    <w:rsid w:val="00DF489B"/>
    <w:rsid w:val="00DF60FF"/>
    <w:rsid w:val="00DF6448"/>
    <w:rsid w:val="00DF78CB"/>
    <w:rsid w:val="00E052C7"/>
    <w:rsid w:val="00E059D8"/>
    <w:rsid w:val="00E11FF6"/>
    <w:rsid w:val="00E1244F"/>
    <w:rsid w:val="00E134B0"/>
    <w:rsid w:val="00E134C5"/>
    <w:rsid w:val="00E1612E"/>
    <w:rsid w:val="00E16F4B"/>
    <w:rsid w:val="00E20106"/>
    <w:rsid w:val="00E20CBC"/>
    <w:rsid w:val="00E222CD"/>
    <w:rsid w:val="00E23BEE"/>
    <w:rsid w:val="00E241EF"/>
    <w:rsid w:val="00E26112"/>
    <w:rsid w:val="00E27199"/>
    <w:rsid w:val="00E322DF"/>
    <w:rsid w:val="00E328D5"/>
    <w:rsid w:val="00E330E9"/>
    <w:rsid w:val="00E35380"/>
    <w:rsid w:val="00E35C92"/>
    <w:rsid w:val="00E373A6"/>
    <w:rsid w:val="00E374A5"/>
    <w:rsid w:val="00E418A7"/>
    <w:rsid w:val="00E4653F"/>
    <w:rsid w:val="00E51602"/>
    <w:rsid w:val="00E524E6"/>
    <w:rsid w:val="00E535B8"/>
    <w:rsid w:val="00E54895"/>
    <w:rsid w:val="00E5503F"/>
    <w:rsid w:val="00E57EF1"/>
    <w:rsid w:val="00E62D87"/>
    <w:rsid w:val="00E647A2"/>
    <w:rsid w:val="00E66436"/>
    <w:rsid w:val="00E72E67"/>
    <w:rsid w:val="00E75BA6"/>
    <w:rsid w:val="00E77160"/>
    <w:rsid w:val="00E80302"/>
    <w:rsid w:val="00E80F19"/>
    <w:rsid w:val="00E83EE7"/>
    <w:rsid w:val="00E85D97"/>
    <w:rsid w:val="00E86F84"/>
    <w:rsid w:val="00E902F0"/>
    <w:rsid w:val="00E9126F"/>
    <w:rsid w:val="00E931DE"/>
    <w:rsid w:val="00E93EEA"/>
    <w:rsid w:val="00E95604"/>
    <w:rsid w:val="00E96116"/>
    <w:rsid w:val="00E96396"/>
    <w:rsid w:val="00EA001F"/>
    <w:rsid w:val="00EA0BC3"/>
    <w:rsid w:val="00EA36E1"/>
    <w:rsid w:val="00EA79D8"/>
    <w:rsid w:val="00EB0AEC"/>
    <w:rsid w:val="00EB2B99"/>
    <w:rsid w:val="00EB7B19"/>
    <w:rsid w:val="00EB7DA5"/>
    <w:rsid w:val="00EC1D15"/>
    <w:rsid w:val="00EC4E22"/>
    <w:rsid w:val="00EC6314"/>
    <w:rsid w:val="00EC6AB9"/>
    <w:rsid w:val="00EC6C03"/>
    <w:rsid w:val="00ED168B"/>
    <w:rsid w:val="00ED4245"/>
    <w:rsid w:val="00ED601C"/>
    <w:rsid w:val="00ED60C4"/>
    <w:rsid w:val="00ED6175"/>
    <w:rsid w:val="00EE0D57"/>
    <w:rsid w:val="00EE3417"/>
    <w:rsid w:val="00EE4DCA"/>
    <w:rsid w:val="00EF5430"/>
    <w:rsid w:val="00EF63F4"/>
    <w:rsid w:val="00EF6995"/>
    <w:rsid w:val="00F036B0"/>
    <w:rsid w:val="00F05326"/>
    <w:rsid w:val="00F05A15"/>
    <w:rsid w:val="00F05BAA"/>
    <w:rsid w:val="00F06C26"/>
    <w:rsid w:val="00F06FA4"/>
    <w:rsid w:val="00F11D29"/>
    <w:rsid w:val="00F13888"/>
    <w:rsid w:val="00F13E7D"/>
    <w:rsid w:val="00F16825"/>
    <w:rsid w:val="00F17F2A"/>
    <w:rsid w:val="00F22884"/>
    <w:rsid w:val="00F25A2D"/>
    <w:rsid w:val="00F27414"/>
    <w:rsid w:val="00F34CEB"/>
    <w:rsid w:val="00F36F83"/>
    <w:rsid w:val="00F42CA2"/>
    <w:rsid w:val="00F4331A"/>
    <w:rsid w:val="00F43A2C"/>
    <w:rsid w:val="00F452C5"/>
    <w:rsid w:val="00F52143"/>
    <w:rsid w:val="00F52ECE"/>
    <w:rsid w:val="00F606F0"/>
    <w:rsid w:val="00F60949"/>
    <w:rsid w:val="00F615AC"/>
    <w:rsid w:val="00F65D35"/>
    <w:rsid w:val="00F66364"/>
    <w:rsid w:val="00F72203"/>
    <w:rsid w:val="00F73481"/>
    <w:rsid w:val="00F76082"/>
    <w:rsid w:val="00F822BB"/>
    <w:rsid w:val="00F82EC9"/>
    <w:rsid w:val="00F87984"/>
    <w:rsid w:val="00F87CE7"/>
    <w:rsid w:val="00FA039B"/>
    <w:rsid w:val="00FA69E7"/>
    <w:rsid w:val="00FB07C9"/>
    <w:rsid w:val="00FB0E01"/>
    <w:rsid w:val="00FB1138"/>
    <w:rsid w:val="00FB313B"/>
    <w:rsid w:val="00FB459F"/>
    <w:rsid w:val="00FB7BB0"/>
    <w:rsid w:val="00FC01DB"/>
    <w:rsid w:val="00FC506A"/>
    <w:rsid w:val="00FC50A4"/>
    <w:rsid w:val="00FC50D8"/>
    <w:rsid w:val="00FC5429"/>
    <w:rsid w:val="00FD2CCE"/>
    <w:rsid w:val="00FD324F"/>
    <w:rsid w:val="00FD5252"/>
    <w:rsid w:val="00FE6B89"/>
    <w:rsid w:val="00FF2063"/>
    <w:rsid w:val="00FF4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37"/>
    <w:pPr>
      <w:spacing w:after="200" w:line="276" w:lineRule="auto"/>
    </w:pPr>
    <w:rPr>
      <w:sz w:val="28"/>
      <w:szCs w:val="28"/>
      <w:lang w:eastAsia="en-US"/>
    </w:rPr>
  </w:style>
  <w:style w:type="paragraph" w:styleId="1">
    <w:name w:val="heading 1"/>
    <w:basedOn w:val="a"/>
    <w:next w:val="a"/>
    <w:link w:val="10"/>
    <w:qFormat/>
    <w:rsid w:val="001514C2"/>
    <w:pPr>
      <w:keepNext/>
      <w:widowControl w:val="0"/>
      <w:overflowPunct w:val="0"/>
      <w:autoSpaceDE w:val="0"/>
      <w:autoSpaceDN w:val="0"/>
      <w:adjustRightInd w:val="0"/>
      <w:spacing w:after="0" w:line="240" w:lineRule="auto"/>
      <w:jc w:val="both"/>
      <w:textAlignment w:val="baseline"/>
      <w:outlineLvl w:val="0"/>
    </w:pPr>
    <w:rPr>
      <w:rFonts w:eastAsia="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D9116B"/>
    <w:pPr>
      <w:spacing w:before="100" w:beforeAutospacing="1" w:after="100" w:afterAutospacing="1" w:line="240" w:lineRule="auto"/>
    </w:pPr>
    <w:rPr>
      <w:rFonts w:eastAsia="Times New Roman"/>
      <w:sz w:val="24"/>
      <w:szCs w:val="24"/>
      <w:lang w:eastAsia="ru-RU"/>
    </w:rPr>
  </w:style>
  <w:style w:type="character" w:customStyle="1" w:styleId="rvts9">
    <w:name w:val="rvts9"/>
    <w:basedOn w:val="a0"/>
    <w:rsid w:val="00D9116B"/>
  </w:style>
  <w:style w:type="paragraph" w:customStyle="1" w:styleId="rvps6">
    <w:name w:val="rvps6"/>
    <w:basedOn w:val="a"/>
    <w:rsid w:val="00D9116B"/>
    <w:pPr>
      <w:spacing w:before="100" w:beforeAutospacing="1" w:after="100" w:afterAutospacing="1" w:line="240" w:lineRule="auto"/>
    </w:pPr>
    <w:rPr>
      <w:rFonts w:eastAsia="Times New Roman"/>
      <w:sz w:val="24"/>
      <w:szCs w:val="24"/>
      <w:lang w:eastAsia="ru-RU"/>
    </w:rPr>
  </w:style>
  <w:style w:type="character" w:customStyle="1" w:styleId="rvts23">
    <w:name w:val="rvts23"/>
    <w:basedOn w:val="a0"/>
    <w:rsid w:val="00D9116B"/>
  </w:style>
  <w:style w:type="paragraph" w:customStyle="1" w:styleId="rvps7">
    <w:name w:val="rvps7"/>
    <w:basedOn w:val="a"/>
    <w:rsid w:val="00D9116B"/>
    <w:pPr>
      <w:spacing w:before="100" w:beforeAutospacing="1" w:after="100" w:afterAutospacing="1" w:line="240" w:lineRule="auto"/>
    </w:pPr>
    <w:rPr>
      <w:rFonts w:eastAsia="Times New Roman"/>
      <w:sz w:val="24"/>
      <w:szCs w:val="24"/>
      <w:lang w:eastAsia="ru-RU"/>
    </w:rPr>
  </w:style>
  <w:style w:type="character" w:customStyle="1" w:styleId="rvts15">
    <w:name w:val="rvts15"/>
    <w:basedOn w:val="a0"/>
    <w:rsid w:val="00D9116B"/>
  </w:style>
  <w:style w:type="paragraph" w:customStyle="1" w:styleId="rvps2">
    <w:name w:val="rvps2"/>
    <w:basedOn w:val="a"/>
    <w:rsid w:val="00D9116B"/>
    <w:pPr>
      <w:spacing w:before="100" w:beforeAutospacing="1" w:after="100" w:afterAutospacing="1" w:line="240" w:lineRule="auto"/>
    </w:pPr>
    <w:rPr>
      <w:rFonts w:eastAsia="Times New Roman"/>
      <w:sz w:val="24"/>
      <w:szCs w:val="24"/>
      <w:lang w:eastAsia="ru-RU"/>
    </w:rPr>
  </w:style>
  <w:style w:type="character" w:styleId="a3">
    <w:name w:val="Hyperlink"/>
    <w:uiPriority w:val="99"/>
    <w:semiHidden/>
    <w:unhideWhenUsed/>
    <w:rsid w:val="00D9116B"/>
    <w:rPr>
      <w:color w:val="0000FF"/>
      <w:u w:val="single"/>
    </w:rPr>
  </w:style>
  <w:style w:type="character" w:customStyle="1" w:styleId="rvts46">
    <w:name w:val="rvts46"/>
    <w:basedOn w:val="a0"/>
    <w:rsid w:val="00D9116B"/>
  </w:style>
  <w:style w:type="character" w:customStyle="1" w:styleId="rvts11">
    <w:name w:val="rvts11"/>
    <w:basedOn w:val="a0"/>
    <w:rsid w:val="00D9116B"/>
  </w:style>
  <w:style w:type="paragraph" w:styleId="a4">
    <w:name w:val="Balloon Text"/>
    <w:basedOn w:val="a"/>
    <w:link w:val="a5"/>
    <w:uiPriority w:val="99"/>
    <w:semiHidden/>
    <w:unhideWhenUsed/>
    <w:rsid w:val="00487742"/>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487742"/>
    <w:rPr>
      <w:rFonts w:ascii="Tahoma" w:hAnsi="Tahoma" w:cs="Tahoma"/>
      <w:sz w:val="16"/>
      <w:szCs w:val="16"/>
    </w:rPr>
  </w:style>
  <w:style w:type="paragraph" w:styleId="a6">
    <w:name w:val="header"/>
    <w:basedOn w:val="a"/>
    <w:link w:val="a7"/>
    <w:uiPriority w:val="99"/>
    <w:unhideWhenUsed/>
    <w:rsid w:val="00D60B41"/>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D60B41"/>
  </w:style>
  <w:style w:type="paragraph" w:styleId="a8">
    <w:name w:val="footer"/>
    <w:basedOn w:val="a"/>
    <w:link w:val="a9"/>
    <w:uiPriority w:val="99"/>
    <w:unhideWhenUsed/>
    <w:rsid w:val="00D60B41"/>
    <w:pPr>
      <w:tabs>
        <w:tab w:val="center" w:pos="4819"/>
        <w:tab w:val="right" w:pos="9639"/>
      </w:tabs>
      <w:spacing w:after="0" w:line="240" w:lineRule="auto"/>
    </w:pPr>
  </w:style>
  <w:style w:type="character" w:customStyle="1" w:styleId="a9">
    <w:name w:val="Нижний колонтитул Знак"/>
    <w:basedOn w:val="a0"/>
    <w:link w:val="a8"/>
    <w:uiPriority w:val="99"/>
    <w:rsid w:val="00D60B41"/>
  </w:style>
  <w:style w:type="paragraph" w:styleId="aa">
    <w:name w:val="List Paragraph"/>
    <w:basedOn w:val="a"/>
    <w:uiPriority w:val="34"/>
    <w:qFormat/>
    <w:rsid w:val="0070680E"/>
    <w:pPr>
      <w:ind w:left="720"/>
      <w:contextualSpacing/>
    </w:pPr>
    <w:rPr>
      <w:rFonts w:ascii="Calibri" w:hAnsi="Calibri"/>
      <w:sz w:val="22"/>
      <w:szCs w:val="22"/>
      <w:lang w:val="uk-UA"/>
    </w:rPr>
  </w:style>
  <w:style w:type="paragraph" w:customStyle="1" w:styleId="rvps4">
    <w:name w:val="rvps4"/>
    <w:basedOn w:val="a"/>
    <w:rsid w:val="00FC50D8"/>
    <w:pPr>
      <w:spacing w:before="100" w:beforeAutospacing="1" w:after="100" w:afterAutospacing="1" w:line="240" w:lineRule="auto"/>
    </w:pPr>
    <w:rPr>
      <w:rFonts w:eastAsia="Times New Roman"/>
      <w:sz w:val="24"/>
      <w:szCs w:val="24"/>
      <w:lang w:val="uk-UA" w:eastAsia="uk-UA"/>
    </w:rPr>
  </w:style>
  <w:style w:type="character" w:customStyle="1" w:styleId="rvts44">
    <w:name w:val="rvts44"/>
    <w:basedOn w:val="a0"/>
    <w:rsid w:val="00FC50D8"/>
  </w:style>
  <w:style w:type="paragraph" w:customStyle="1" w:styleId="rvps15">
    <w:name w:val="rvps15"/>
    <w:basedOn w:val="a"/>
    <w:rsid w:val="00FC50D8"/>
    <w:pPr>
      <w:spacing w:before="100" w:beforeAutospacing="1" w:after="100" w:afterAutospacing="1" w:line="240" w:lineRule="auto"/>
    </w:pPr>
    <w:rPr>
      <w:rFonts w:eastAsia="Times New Roman"/>
      <w:sz w:val="24"/>
      <w:szCs w:val="24"/>
      <w:lang w:val="uk-UA" w:eastAsia="uk-UA"/>
    </w:rPr>
  </w:style>
  <w:style w:type="character" w:customStyle="1" w:styleId="apple-converted-space">
    <w:name w:val="apple-converted-space"/>
    <w:basedOn w:val="a0"/>
    <w:rsid w:val="009A5E65"/>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nhideWhenUsed/>
    <w:qFormat/>
    <w:rsid w:val="00231015"/>
    <w:pPr>
      <w:spacing w:before="100" w:beforeAutospacing="1" w:after="100" w:afterAutospacing="1" w:line="240" w:lineRule="auto"/>
    </w:pPr>
    <w:rPr>
      <w:rFonts w:eastAsia="Times New Roman"/>
      <w:sz w:val="24"/>
      <w:szCs w:val="24"/>
      <w:lang w:val="uk-UA" w:eastAsia="uk-UA"/>
    </w:rPr>
  </w:style>
  <w:style w:type="character" w:styleId="ad">
    <w:name w:val="FollowedHyperlink"/>
    <w:uiPriority w:val="99"/>
    <w:semiHidden/>
    <w:unhideWhenUsed/>
    <w:rsid w:val="002E3079"/>
    <w:rPr>
      <w:color w:val="954F72"/>
      <w:u w:val="single"/>
    </w:rPr>
  </w:style>
  <w:style w:type="character" w:styleId="ae">
    <w:name w:val="Strong"/>
    <w:uiPriority w:val="22"/>
    <w:qFormat/>
    <w:rsid w:val="003F22A1"/>
    <w:rPr>
      <w:b/>
      <w:bCs/>
    </w:rPr>
  </w:style>
  <w:style w:type="character" w:customStyle="1" w:styleId="af">
    <w:name w:val="Нормальний текст Знак"/>
    <w:link w:val="af0"/>
    <w:locked/>
    <w:rsid w:val="00726BA3"/>
    <w:rPr>
      <w:rFonts w:ascii="Antiqua" w:eastAsia="Times New Roman" w:hAnsi="Antiqua"/>
      <w:sz w:val="26"/>
      <w:lang w:eastAsia="ru-RU"/>
    </w:rPr>
  </w:style>
  <w:style w:type="paragraph" w:customStyle="1" w:styleId="af0">
    <w:name w:val="Нормальний текст"/>
    <w:basedOn w:val="a"/>
    <w:link w:val="af"/>
    <w:rsid w:val="00726BA3"/>
    <w:pPr>
      <w:spacing w:before="120" w:after="0" w:line="240" w:lineRule="auto"/>
      <w:ind w:firstLine="567"/>
    </w:pPr>
    <w:rPr>
      <w:rFonts w:ascii="Antiqua" w:eastAsia="Times New Roman" w:hAnsi="Antiqua"/>
      <w:sz w:val="26"/>
      <w:szCs w:val="20"/>
      <w:lang w:val="uk-UA" w:eastAsia="ru-RU"/>
    </w:rPr>
  </w:style>
  <w:style w:type="paragraph" w:styleId="2">
    <w:name w:val="Body Text 2"/>
    <w:basedOn w:val="a"/>
    <w:link w:val="20"/>
    <w:rsid w:val="000957D4"/>
    <w:pPr>
      <w:spacing w:after="0" w:line="240" w:lineRule="auto"/>
      <w:jc w:val="both"/>
    </w:pPr>
    <w:rPr>
      <w:rFonts w:eastAsia="Times New Roman"/>
      <w:bCs/>
      <w:sz w:val="24"/>
      <w:szCs w:val="20"/>
      <w:lang w:val="uk-UA" w:eastAsia="ru-RU"/>
    </w:rPr>
  </w:style>
  <w:style w:type="character" w:customStyle="1" w:styleId="20">
    <w:name w:val="Основной текст 2 Знак"/>
    <w:basedOn w:val="a0"/>
    <w:link w:val="2"/>
    <w:rsid w:val="000957D4"/>
    <w:rPr>
      <w:rFonts w:eastAsia="Times New Roman"/>
      <w:bCs/>
      <w:sz w:val="24"/>
      <w:lang w:val="uk-UA"/>
    </w:rPr>
  </w:style>
  <w:style w:type="paragraph" w:styleId="af1">
    <w:name w:val="Body Text Indent"/>
    <w:basedOn w:val="a"/>
    <w:link w:val="af2"/>
    <w:uiPriority w:val="99"/>
    <w:semiHidden/>
    <w:unhideWhenUsed/>
    <w:rsid w:val="00694847"/>
    <w:pPr>
      <w:spacing w:after="120"/>
      <w:ind w:left="283"/>
    </w:pPr>
  </w:style>
  <w:style w:type="character" w:customStyle="1" w:styleId="af2">
    <w:name w:val="Основной текст с отступом Знак"/>
    <w:basedOn w:val="a0"/>
    <w:link w:val="af1"/>
    <w:uiPriority w:val="99"/>
    <w:semiHidden/>
    <w:rsid w:val="00694847"/>
    <w:rPr>
      <w:sz w:val="28"/>
      <w:szCs w:val="28"/>
      <w:lang w:eastAsia="en-US"/>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rsid w:val="00DD1C73"/>
    <w:rPr>
      <w:rFonts w:eastAsia="Times New Roman"/>
      <w:sz w:val="24"/>
      <w:szCs w:val="24"/>
      <w:lang w:val="uk-UA" w:eastAsia="uk-UA"/>
    </w:rPr>
  </w:style>
  <w:style w:type="paragraph" w:styleId="af3">
    <w:name w:val="Body Text"/>
    <w:basedOn w:val="a"/>
    <w:link w:val="af4"/>
    <w:uiPriority w:val="99"/>
    <w:semiHidden/>
    <w:unhideWhenUsed/>
    <w:rsid w:val="001514C2"/>
    <w:pPr>
      <w:spacing w:after="120"/>
    </w:pPr>
  </w:style>
  <w:style w:type="character" w:customStyle="1" w:styleId="af4">
    <w:name w:val="Основной текст Знак"/>
    <w:basedOn w:val="a0"/>
    <w:link w:val="af3"/>
    <w:uiPriority w:val="99"/>
    <w:semiHidden/>
    <w:rsid w:val="001514C2"/>
    <w:rPr>
      <w:sz w:val="28"/>
      <w:szCs w:val="28"/>
      <w:lang w:eastAsia="en-US"/>
    </w:rPr>
  </w:style>
  <w:style w:type="paragraph" w:styleId="3">
    <w:name w:val="Body Text Indent 3"/>
    <w:basedOn w:val="a"/>
    <w:link w:val="30"/>
    <w:uiPriority w:val="99"/>
    <w:semiHidden/>
    <w:unhideWhenUsed/>
    <w:rsid w:val="001514C2"/>
    <w:pPr>
      <w:spacing w:after="120"/>
      <w:ind w:left="283"/>
    </w:pPr>
    <w:rPr>
      <w:sz w:val="16"/>
      <w:szCs w:val="16"/>
    </w:rPr>
  </w:style>
  <w:style w:type="character" w:customStyle="1" w:styleId="30">
    <w:name w:val="Основной текст с отступом 3 Знак"/>
    <w:basedOn w:val="a0"/>
    <w:link w:val="3"/>
    <w:uiPriority w:val="99"/>
    <w:semiHidden/>
    <w:rsid w:val="001514C2"/>
    <w:rPr>
      <w:sz w:val="16"/>
      <w:szCs w:val="16"/>
      <w:lang w:eastAsia="en-US"/>
    </w:rPr>
  </w:style>
  <w:style w:type="character" w:customStyle="1" w:styleId="10">
    <w:name w:val="Заголовок 1 Знак"/>
    <w:basedOn w:val="a0"/>
    <w:link w:val="1"/>
    <w:rsid w:val="001514C2"/>
    <w:rPr>
      <w:rFonts w:eastAsia="Times New Roman"/>
      <w:sz w:val="24"/>
      <w:szCs w:val="24"/>
      <w:lang w:val="uk-UA"/>
    </w:rPr>
  </w:style>
</w:styles>
</file>

<file path=word/webSettings.xml><?xml version="1.0" encoding="utf-8"?>
<w:webSettings xmlns:r="http://schemas.openxmlformats.org/officeDocument/2006/relationships" xmlns:w="http://schemas.openxmlformats.org/wordprocessingml/2006/main">
  <w:divs>
    <w:div w:id="29696522">
      <w:bodyDiv w:val="1"/>
      <w:marLeft w:val="0"/>
      <w:marRight w:val="0"/>
      <w:marTop w:val="0"/>
      <w:marBottom w:val="0"/>
      <w:divBdr>
        <w:top w:val="none" w:sz="0" w:space="0" w:color="auto"/>
        <w:left w:val="none" w:sz="0" w:space="0" w:color="auto"/>
        <w:bottom w:val="none" w:sz="0" w:space="0" w:color="auto"/>
        <w:right w:val="none" w:sz="0" w:space="0" w:color="auto"/>
      </w:divBdr>
    </w:div>
    <w:div w:id="68891718">
      <w:bodyDiv w:val="1"/>
      <w:marLeft w:val="0"/>
      <w:marRight w:val="0"/>
      <w:marTop w:val="0"/>
      <w:marBottom w:val="0"/>
      <w:divBdr>
        <w:top w:val="none" w:sz="0" w:space="0" w:color="auto"/>
        <w:left w:val="none" w:sz="0" w:space="0" w:color="auto"/>
        <w:bottom w:val="none" w:sz="0" w:space="0" w:color="auto"/>
        <w:right w:val="none" w:sz="0" w:space="0" w:color="auto"/>
      </w:divBdr>
    </w:div>
    <w:div w:id="136648940">
      <w:bodyDiv w:val="1"/>
      <w:marLeft w:val="0"/>
      <w:marRight w:val="0"/>
      <w:marTop w:val="0"/>
      <w:marBottom w:val="0"/>
      <w:divBdr>
        <w:top w:val="none" w:sz="0" w:space="0" w:color="auto"/>
        <w:left w:val="none" w:sz="0" w:space="0" w:color="auto"/>
        <w:bottom w:val="none" w:sz="0" w:space="0" w:color="auto"/>
        <w:right w:val="none" w:sz="0" w:space="0" w:color="auto"/>
      </w:divBdr>
    </w:div>
    <w:div w:id="215817103">
      <w:bodyDiv w:val="1"/>
      <w:marLeft w:val="0"/>
      <w:marRight w:val="0"/>
      <w:marTop w:val="0"/>
      <w:marBottom w:val="0"/>
      <w:divBdr>
        <w:top w:val="none" w:sz="0" w:space="0" w:color="auto"/>
        <w:left w:val="none" w:sz="0" w:space="0" w:color="auto"/>
        <w:bottom w:val="none" w:sz="0" w:space="0" w:color="auto"/>
        <w:right w:val="none" w:sz="0" w:space="0" w:color="auto"/>
      </w:divBdr>
      <w:divsChild>
        <w:div w:id="1557744208">
          <w:marLeft w:val="0"/>
          <w:marRight w:val="0"/>
          <w:marTop w:val="0"/>
          <w:marBottom w:val="150"/>
          <w:divBdr>
            <w:top w:val="none" w:sz="0" w:space="0" w:color="auto"/>
            <w:left w:val="none" w:sz="0" w:space="0" w:color="auto"/>
            <w:bottom w:val="none" w:sz="0" w:space="0" w:color="auto"/>
            <w:right w:val="none" w:sz="0" w:space="0" w:color="auto"/>
          </w:divBdr>
        </w:div>
      </w:divsChild>
    </w:div>
    <w:div w:id="316229541">
      <w:bodyDiv w:val="1"/>
      <w:marLeft w:val="0"/>
      <w:marRight w:val="0"/>
      <w:marTop w:val="0"/>
      <w:marBottom w:val="0"/>
      <w:divBdr>
        <w:top w:val="none" w:sz="0" w:space="0" w:color="auto"/>
        <w:left w:val="none" w:sz="0" w:space="0" w:color="auto"/>
        <w:bottom w:val="none" w:sz="0" w:space="0" w:color="auto"/>
        <w:right w:val="none" w:sz="0" w:space="0" w:color="auto"/>
      </w:divBdr>
    </w:div>
    <w:div w:id="367875900">
      <w:bodyDiv w:val="1"/>
      <w:marLeft w:val="0"/>
      <w:marRight w:val="0"/>
      <w:marTop w:val="0"/>
      <w:marBottom w:val="0"/>
      <w:divBdr>
        <w:top w:val="none" w:sz="0" w:space="0" w:color="auto"/>
        <w:left w:val="none" w:sz="0" w:space="0" w:color="auto"/>
        <w:bottom w:val="none" w:sz="0" w:space="0" w:color="auto"/>
        <w:right w:val="none" w:sz="0" w:space="0" w:color="auto"/>
      </w:divBdr>
    </w:div>
    <w:div w:id="719522062">
      <w:bodyDiv w:val="1"/>
      <w:marLeft w:val="0"/>
      <w:marRight w:val="0"/>
      <w:marTop w:val="0"/>
      <w:marBottom w:val="0"/>
      <w:divBdr>
        <w:top w:val="none" w:sz="0" w:space="0" w:color="auto"/>
        <w:left w:val="none" w:sz="0" w:space="0" w:color="auto"/>
        <w:bottom w:val="none" w:sz="0" w:space="0" w:color="auto"/>
        <w:right w:val="none" w:sz="0" w:space="0" w:color="auto"/>
      </w:divBdr>
    </w:div>
    <w:div w:id="739601314">
      <w:bodyDiv w:val="1"/>
      <w:marLeft w:val="0"/>
      <w:marRight w:val="0"/>
      <w:marTop w:val="0"/>
      <w:marBottom w:val="0"/>
      <w:divBdr>
        <w:top w:val="none" w:sz="0" w:space="0" w:color="auto"/>
        <w:left w:val="none" w:sz="0" w:space="0" w:color="auto"/>
        <w:bottom w:val="none" w:sz="0" w:space="0" w:color="auto"/>
        <w:right w:val="none" w:sz="0" w:space="0" w:color="auto"/>
      </w:divBdr>
    </w:div>
    <w:div w:id="844781774">
      <w:bodyDiv w:val="1"/>
      <w:marLeft w:val="0"/>
      <w:marRight w:val="0"/>
      <w:marTop w:val="0"/>
      <w:marBottom w:val="0"/>
      <w:divBdr>
        <w:top w:val="none" w:sz="0" w:space="0" w:color="auto"/>
        <w:left w:val="none" w:sz="0" w:space="0" w:color="auto"/>
        <w:bottom w:val="none" w:sz="0" w:space="0" w:color="auto"/>
        <w:right w:val="none" w:sz="0" w:space="0" w:color="auto"/>
      </w:divBdr>
    </w:div>
    <w:div w:id="871504533">
      <w:bodyDiv w:val="1"/>
      <w:marLeft w:val="0"/>
      <w:marRight w:val="0"/>
      <w:marTop w:val="0"/>
      <w:marBottom w:val="0"/>
      <w:divBdr>
        <w:top w:val="none" w:sz="0" w:space="0" w:color="auto"/>
        <w:left w:val="none" w:sz="0" w:space="0" w:color="auto"/>
        <w:bottom w:val="none" w:sz="0" w:space="0" w:color="auto"/>
        <w:right w:val="none" w:sz="0" w:space="0" w:color="auto"/>
      </w:divBdr>
    </w:div>
    <w:div w:id="892428422">
      <w:bodyDiv w:val="1"/>
      <w:marLeft w:val="0"/>
      <w:marRight w:val="0"/>
      <w:marTop w:val="0"/>
      <w:marBottom w:val="0"/>
      <w:divBdr>
        <w:top w:val="none" w:sz="0" w:space="0" w:color="auto"/>
        <w:left w:val="none" w:sz="0" w:space="0" w:color="auto"/>
        <w:bottom w:val="none" w:sz="0" w:space="0" w:color="auto"/>
        <w:right w:val="none" w:sz="0" w:space="0" w:color="auto"/>
      </w:divBdr>
    </w:div>
    <w:div w:id="892616436">
      <w:bodyDiv w:val="1"/>
      <w:marLeft w:val="0"/>
      <w:marRight w:val="0"/>
      <w:marTop w:val="0"/>
      <w:marBottom w:val="0"/>
      <w:divBdr>
        <w:top w:val="none" w:sz="0" w:space="0" w:color="auto"/>
        <w:left w:val="none" w:sz="0" w:space="0" w:color="auto"/>
        <w:bottom w:val="none" w:sz="0" w:space="0" w:color="auto"/>
        <w:right w:val="none" w:sz="0" w:space="0" w:color="auto"/>
      </w:divBdr>
      <w:divsChild>
        <w:div w:id="1538279675">
          <w:marLeft w:val="0"/>
          <w:marRight w:val="0"/>
          <w:marTop w:val="0"/>
          <w:marBottom w:val="150"/>
          <w:divBdr>
            <w:top w:val="none" w:sz="0" w:space="0" w:color="auto"/>
            <w:left w:val="none" w:sz="0" w:space="0" w:color="auto"/>
            <w:bottom w:val="none" w:sz="0" w:space="0" w:color="auto"/>
            <w:right w:val="none" w:sz="0" w:space="0" w:color="auto"/>
          </w:divBdr>
        </w:div>
      </w:divsChild>
    </w:div>
    <w:div w:id="1040940240">
      <w:bodyDiv w:val="1"/>
      <w:marLeft w:val="0"/>
      <w:marRight w:val="0"/>
      <w:marTop w:val="0"/>
      <w:marBottom w:val="0"/>
      <w:divBdr>
        <w:top w:val="none" w:sz="0" w:space="0" w:color="auto"/>
        <w:left w:val="none" w:sz="0" w:space="0" w:color="auto"/>
        <w:bottom w:val="none" w:sz="0" w:space="0" w:color="auto"/>
        <w:right w:val="none" w:sz="0" w:space="0" w:color="auto"/>
      </w:divBdr>
    </w:div>
    <w:div w:id="1415937197">
      <w:bodyDiv w:val="1"/>
      <w:marLeft w:val="0"/>
      <w:marRight w:val="0"/>
      <w:marTop w:val="0"/>
      <w:marBottom w:val="0"/>
      <w:divBdr>
        <w:top w:val="none" w:sz="0" w:space="0" w:color="auto"/>
        <w:left w:val="none" w:sz="0" w:space="0" w:color="auto"/>
        <w:bottom w:val="none" w:sz="0" w:space="0" w:color="auto"/>
        <w:right w:val="none" w:sz="0" w:space="0" w:color="auto"/>
      </w:divBdr>
    </w:div>
    <w:div w:id="1533346452">
      <w:bodyDiv w:val="1"/>
      <w:marLeft w:val="0"/>
      <w:marRight w:val="0"/>
      <w:marTop w:val="0"/>
      <w:marBottom w:val="0"/>
      <w:divBdr>
        <w:top w:val="none" w:sz="0" w:space="0" w:color="auto"/>
        <w:left w:val="none" w:sz="0" w:space="0" w:color="auto"/>
        <w:bottom w:val="none" w:sz="0" w:space="0" w:color="auto"/>
        <w:right w:val="none" w:sz="0" w:space="0" w:color="auto"/>
      </w:divBdr>
    </w:div>
    <w:div w:id="1671911733">
      <w:bodyDiv w:val="1"/>
      <w:marLeft w:val="0"/>
      <w:marRight w:val="0"/>
      <w:marTop w:val="0"/>
      <w:marBottom w:val="0"/>
      <w:divBdr>
        <w:top w:val="none" w:sz="0" w:space="0" w:color="auto"/>
        <w:left w:val="none" w:sz="0" w:space="0" w:color="auto"/>
        <w:bottom w:val="none" w:sz="0" w:space="0" w:color="auto"/>
        <w:right w:val="none" w:sz="0" w:space="0" w:color="auto"/>
      </w:divBdr>
    </w:div>
    <w:div w:id="1774861825">
      <w:bodyDiv w:val="1"/>
      <w:marLeft w:val="0"/>
      <w:marRight w:val="0"/>
      <w:marTop w:val="0"/>
      <w:marBottom w:val="0"/>
      <w:divBdr>
        <w:top w:val="none" w:sz="0" w:space="0" w:color="auto"/>
        <w:left w:val="none" w:sz="0" w:space="0" w:color="auto"/>
        <w:bottom w:val="none" w:sz="0" w:space="0" w:color="auto"/>
        <w:right w:val="none" w:sz="0" w:space="0" w:color="auto"/>
      </w:divBdr>
    </w:div>
    <w:div w:id="1829052073">
      <w:bodyDiv w:val="1"/>
      <w:marLeft w:val="0"/>
      <w:marRight w:val="0"/>
      <w:marTop w:val="0"/>
      <w:marBottom w:val="0"/>
      <w:divBdr>
        <w:top w:val="none" w:sz="0" w:space="0" w:color="auto"/>
        <w:left w:val="none" w:sz="0" w:space="0" w:color="auto"/>
        <w:bottom w:val="none" w:sz="0" w:space="0" w:color="auto"/>
        <w:right w:val="none" w:sz="0" w:space="0" w:color="auto"/>
      </w:divBdr>
    </w:div>
    <w:div w:id="1904751176">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sChild>
        <w:div w:id="181434710">
          <w:marLeft w:val="0"/>
          <w:marRight w:val="0"/>
          <w:marTop w:val="0"/>
          <w:marBottom w:val="0"/>
          <w:divBdr>
            <w:top w:val="none" w:sz="0" w:space="0" w:color="auto"/>
            <w:left w:val="none" w:sz="0" w:space="0" w:color="auto"/>
            <w:bottom w:val="none" w:sz="0" w:space="0" w:color="auto"/>
            <w:right w:val="none" w:sz="0" w:space="0" w:color="auto"/>
          </w:divBdr>
        </w:div>
      </w:divsChild>
    </w:div>
    <w:div w:id="2090492944">
      <w:bodyDiv w:val="1"/>
      <w:marLeft w:val="0"/>
      <w:marRight w:val="0"/>
      <w:marTop w:val="0"/>
      <w:marBottom w:val="0"/>
      <w:divBdr>
        <w:top w:val="none" w:sz="0" w:space="0" w:color="auto"/>
        <w:left w:val="none" w:sz="0" w:space="0" w:color="auto"/>
        <w:bottom w:val="none" w:sz="0" w:space="0" w:color="auto"/>
        <w:right w:val="none" w:sz="0" w:space="0" w:color="auto"/>
      </w:divBdr>
    </w:div>
    <w:div w:id="209998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8704F-3791-47BE-8AAD-43C2E8DC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15</Pages>
  <Words>4755</Words>
  <Characters>27108</Characters>
  <Application>Microsoft Office Word</Application>
  <DocSecurity>0</DocSecurity>
  <Lines>225</Lines>
  <Paragraphs>63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31800</CharactersWithSpaces>
  <SharedDoc>false</SharedDoc>
  <HLinks>
    <vt:vector size="72" baseType="variant">
      <vt:variant>
        <vt:i4>3080233</vt:i4>
      </vt:variant>
      <vt:variant>
        <vt:i4>33</vt:i4>
      </vt:variant>
      <vt:variant>
        <vt:i4>0</vt:i4>
      </vt:variant>
      <vt:variant>
        <vt:i4>5</vt:i4>
      </vt:variant>
      <vt:variant>
        <vt:lpwstr>https://zakon.rada.gov.ua/laws/show/z1057-12/print</vt:lpwstr>
      </vt:variant>
      <vt:variant>
        <vt:lpwstr>n341</vt:lpwstr>
      </vt:variant>
      <vt:variant>
        <vt:i4>6160392</vt:i4>
      </vt:variant>
      <vt:variant>
        <vt:i4>30</vt:i4>
      </vt:variant>
      <vt:variant>
        <vt:i4>0</vt:i4>
      </vt:variant>
      <vt:variant>
        <vt:i4>5</vt:i4>
      </vt:variant>
      <vt:variant>
        <vt:lpwstr>https://zakon.rada.gov.ua/laws/show/v0011201-11</vt:lpwstr>
      </vt:variant>
      <vt:variant>
        <vt:lpwstr>n6</vt:lpwstr>
      </vt:variant>
      <vt:variant>
        <vt:i4>6160392</vt:i4>
      </vt:variant>
      <vt:variant>
        <vt:i4>27</vt:i4>
      </vt:variant>
      <vt:variant>
        <vt:i4>0</vt:i4>
      </vt:variant>
      <vt:variant>
        <vt:i4>5</vt:i4>
      </vt:variant>
      <vt:variant>
        <vt:lpwstr>https://zakon.rada.gov.ua/laws/show/v0011201-11</vt:lpwstr>
      </vt:variant>
      <vt:variant>
        <vt:lpwstr>n6</vt:lpwstr>
      </vt:variant>
      <vt:variant>
        <vt:i4>6160392</vt:i4>
      </vt:variant>
      <vt:variant>
        <vt:i4>24</vt:i4>
      </vt:variant>
      <vt:variant>
        <vt:i4>0</vt:i4>
      </vt:variant>
      <vt:variant>
        <vt:i4>5</vt:i4>
      </vt:variant>
      <vt:variant>
        <vt:lpwstr>https://zakon.rada.gov.ua/laws/show/v0011201-11</vt:lpwstr>
      </vt:variant>
      <vt:variant>
        <vt:lpwstr>n6</vt:lpwstr>
      </vt:variant>
      <vt:variant>
        <vt:i4>6815846</vt:i4>
      </vt:variant>
      <vt:variant>
        <vt:i4>21</vt:i4>
      </vt:variant>
      <vt:variant>
        <vt:i4>0</vt:i4>
      </vt:variant>
      <vt:variant>
        <vt:i4>5</vt:i4>
      </vt:variant>
      <vt:variant>
        <vt:lpwstr>https://zakon.rada.gov.ua/laws/show/v0011201-11</vt:lpwstr>
      </vt:variant>
      <vt:variant>
        <vt:lpwstr/>
      </vt:variant>
      <vt:variant>
        <vt:i4>4390937</vt:i4>
      </vt:variant>
      <vt:variant>
        <vt:i4>18</vt:i4>
      </vt:variant>
      <vt:variant>
        <vt:i4>0</vt:i4>
      </vt:variant>
      <vt:variant>
        <vt:i4>5</vt:i4>
      </vt:variant>
      <vt:variant>
        <vt:lpwstr>https://zakon.rada.gov.ua/laws/show/z1057-12</vt:lpwstr>
      </vt:variant>
      <vt:variant>
        <vt:lpwstr>n271</vt:lpwstr>
      </vt:variant>
      <vt:variant>
        <vt:i4>4390936</vt:i4>
      </vt:variant>
      <vt:variant>
        <vt:i4>15</vt:i4>
      </vt:variant>
      <vt:variant>
        <vt:i4>0</vt:i4>
      </vt:variant>
      <vt:variant>
        <vt:i4>5</vt:i4>
      </vt:variant>
      <vt:variant>
        <vt:lpwstr>https://zakon.rada.gov.ua/laws/show/z1057-12</vt:lpwstr>
      </vt:variant>
      <vt:variant>
        <vt:lpwstr>n261</vt:lpwstr>
      </vt:variant>
      <vt:variant>
        <vt:i4>6160404</vt:i4>
      </vt:variant>
      <vt:variant>
        <vt:i4>12</vt:i4>
      </vt:variant>
      <vt:variant>
        <vt:i4>0</vt:i4>
      </vt:variant>
      <vt:variant>
        <vt:i4>5</vt:i4>
      </vt:variant>
      <vt:variant>
        <vt:lpwstr>http://zakon2.rada.gov.ua/laws/show/z1057-12/print1518531170354374</vt:lpwstr>
      </vt:variant>
      <vt:variant>
        <vt:lpwstr>n59</vt:lpwstr>
      </vt:variant>
      <vt:variant>
        <vt:i4>6160392</vt:i4>
      </vt:variant>
      <vt:variant>
        <vt:i4>9</vt:i4>
      </vt:variant>
      <vt:variant>
        <vt:i4>0</vt:i4>
      </vt:variant>
      <vt:variant>
        <vt:i4>5</vt:i4>
      </vt:variant>
      <vt:variant>
        <vt:lpwstr>https://zakon.rada.gov.ua/laws/show/v0011201-11</vt:lpwstr>
      </vt:variant>
      <vt:variant>
        <vt:lpwstr>n6</vt:lpwstr>
      </vt:variant>
      <vt:variant>
        <vt:i4>6160392</vt:i4>
      </vt:variant>
      <vt:variant>
        <vt:i4>6</vt:i4>
      </vt:variant>
      <vt:variant>
        <vt:i4>0</vt:i4>
      </vt:variant>
      <vt:variant>
        <vt:i4>5</vt:i4>
      </vt:variant>
      <vt:variant>
        <vt:lpwstr>https://zakon.rada.gov.ua/laws/show/v0011201-11</vt:lpwstr>
      </vt:variant>
      <vt:variant>
        <vt:lpwstr>n6</vt:lpwstr>
      </vt:variant>
      <vt:variant>
        <vt:i4>6160392</vt:i4>
      </vt:variant>
      <vt:variant>
        <vt:i4>3</vt:i4>
      </vt:variant>
      <vt:variant>
        <vt:i4>0</vt:i4>
      </vt:variant>
      <vt:variant>
        <vt:i4>5</vt:i4>
      </vt:variant>
      <vt:variant>
        <vt:lpwstr>https://zakon.rada.gov.ua/laws/show/v0011201-11</vt:lpwstr>
      </vt:variant>
      <vt:variant>
        <vt:lpwstr>n6</vt:lpwstr>
      </vt:variant>
      <vt:variant>
        <vt:i4>6815782</vt:i4>
      </vt:variant>
      <vt:variant>
        <vt:i4>0</vt:i4>
      </vt:variant>
      <vt:variant>
        <vt:i4>0</vt:i4>
      </vt:variant>
      <vt:variant>
        <vt:i4>5</vt:i4>
      </vt:variant>
      <vt:variant>
        <vt:lpwstr>https://zakon.rada.gov.ua/laws/show/2456-17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94</cp:revision>
  <cp:lastPrinted>2021-08-12T08:04:00Z</cp:lastPrinted>
  <dcterms:created xsi:type="dcterms:W3CDTF">2021-07-14T07:28:00Z</dcterms:created>
  <dcterms:modified xsi:type="dcterms:W3CDTF">2021-08-12T08:20:00Z</dcterms:modified>
</cp:coreProperties>
</file>